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6C" w:rsidRPr="0018583C" w:rsidRDefault="004C54A3" w:rsidP="00324E1D">
      <w:pPr>
        <w:pStyle w:val="Corpotesto"/>
        <w:spacing w:line="240" w:lineRule="auto"/>
        <w:jc w:val="center"/>
        <w:rPr>
          <w:b/>
          <w:color w:val="auto"/>
          <w:sz w:val="24"/>
        </w:rPr>
      </w:pPr>
      <w:bookmarkStart w:id="0" w:name="_GoBack"/>
      <w:bookmarkEnd w:id="0"/>
      <w:r>
        <w:rPr>
          <w:noProof/>
          <w:lang w:eastAsia="it-IT"/>
        </w:rPr>
        <w:pict>
          <v:roundrect id="_x0000_s1036" style="position:absolute;left:0;text-align:left;margin-left:-29.25pt;margin-top:-6pt;width:79.2pt;height:47.4pt;z-index:6" arcsize="10923f" strokeweight="2.25pt">
            <v:textbox>
              <w:txbxContent>
                <w:p w:rsidR="00F662DC" w:rsidRPr="00F662DC" w:rsidRDefault="00F662DC" w:rsidP="00F662DC">
                  <w:pPr>
                    <w:rPr>
                      <w:b/>
                      <w:sz w:val="18"/>
                      <w:szCs w:val="18"/>
                    </w:rPr>
                  </w:pPr>
                  <w:r w:rsidRPr="00F662DC">
                    <w:rPr>
                      <w:b/>
                      <w:sz w:val="18"/>
                      <w:szCs w:val="18"/>
                    </w:rPr>
                    <w:t>Marca da bollo  €. 16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ect id="_x0000_s1026" style="position:absolute;left:0;text-align:left;margin-left:406.75pt;margin-top:-15.35pt;width:76.55pt;height:76.55pt;z-index:1;v-text-anchor:middle" stroked="f" strokeweight="0">
            <v:fill color2="#d8d8d8" focusposition=".5,.5" focussize="" focus="100%" type="gradientRadial"/>
            <v:shadow on="t" type="perspective" color="#817569" offset="1pt" offset2="-3pt"/>
            <o:lock v:ext="edit" aspectratio="t"/>
            <v:textbox style="mso-next-textbox:#_x0000_s1026">
              <w:txbxContent>
                <w:p w:rsidR="003C406C" w:rsidRPr="006B551A" w:rsidRDefault="003C406C" w:rsidP="001F41B8">
                  <w:pPr>
                    <w:jc w:val="center"/>
                    <w:rPr>
                      <w:b/>
                      <w:color w:val="auto"/>
                      <w:spacing w:val="-20"/>
                      <w:sz w:val="2"/>
                      <w:szCs w:val="2"/>
                    </w:rPr>
                  </w:pPr>
                </w:p>
                <w:p w:rsidR="003C406C" w:rsidRPr="006B551A" w:rsidRDefault="003C406C" w:rsidP="001F41B8">
                  <w:pPr>
                    <w:jc w:val="center"/>
                    <w:rPr>
                      <w:b/>
                      <w:color w:val="auto"/>
                      <w:spacing w:val="-20"/>
                      <w:sz w:val="72"/>
                      <w:szCs w:val="72"/>
                    </w:rPr>
                  </w:pPr>
                  <w:r w:rsidRPr="006B551A">
                    <w:rPr>
                      <w:b/>
                      <w:color w:val="auto"/>
                      <w:spacing w:val="-20"/>
                      <w:sz w:val="72"/>
                      <w:szCs w:val="72"/>
                    </w:rPr>
                    <w:t>E</w:t>
                  </w:r>
                  <w:r w:rsidR="006140AF">
                    <w:rPr>
                      <w:b/>
                      <w:color w:val="auto"/>
                      <w:spacing w:val="-20"/>
                      <w:sz w:val="56"/>
                      <w:szCs w:val="72"/>
                    </w:rPr>
                    <w:t>4</w:t>
                  </w:r>
                </w:p>
              </w:txbxContent>
            </v:textbox>
          </v:rect>
        </w:pict>
      </w:r>
      <w:r>
        <w:rPr>
          <w:b/>
          <w:noProof/>
          <w:color w:val="auto"/>
          <w:sz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0" o:spid="_x0000_i1025" type="#_x0000_t75" alt="emblema_della_repubblica_italiana.jpg" style="width:50.25pt;height:56.25pt;visibility:visible">
            <v:imagedata r:id="rId8" o:title=""/>
          </v:shape>
        </w:pict>
      </w:r>
    </w:p>
    <w:p w:rsidR="003C406C" w:rsidRPr="00D55020" w:rsidRDefault="003C406C" w:rsidP="00B34FBD">
      <w:pPr>
        <w:pStyle w:val="Corpotesto"/>
        <w:pBdr>
          <w:bottom w:val="single" w:sz="8" w:space="1" w:color="00011F"/>
        </w:pBdr>
        <w:spacing w:line="240" w:lineRule="auto"/>
        <w:jc w:val="center"/>
        <w:rPr>
          <w:b/>
          <w:smallCaps/>
          <w:color w:val="auto"/>
          <w:sz w:val="32"/>
        </w:rPr>
      </w:pPr>
      <w:r>
        <w:rPr>
          <w:b/>
          <w:smallCaps/>
          <w:color w:val="auto"/>
          <w:sz w:val="32"/>
        </w:rPr>
        <w:t>Tribunale Ordinario d</w:t>
      </w:r>
      <w:r w:rsidRPr="00D55020">
        <w:rPr>
          <w:b/>
          <w:smallCaps/>
          <w:color w:val="auto"/>
          <w:sz w:val="32"/>
        </w:rPr>
        <w:t xml:space="preserve">i </w:t>
      </w:r>
      <w:r>
        <w:rPr>
          <w:b/>
          <w:smallCaps/>
          <w:color w:val="auto"/>
          <w:sz w:val="32"/>
        </w:rPr>
        <w:t>Sondrio</w:t>
      </w:r>
    </w:p>
    <w:p w:rsidR="003C406C" w:rsidRPr="0018583C" w:rsidRDefault="003C406C" w:rsidP="00324E1D">
      <w:pPr>
        <w:pStyle w:val="Corpotesto"/>
        <w:spacing w:line="240" w:lineRule="auto"/>
        <w:jc w:val="center"/>
        <w:rPr>
          <w:b/>
          <w:color w:val="auto"/>
          <w:sz w:val="6"/>
        </w:rPr>
      </w:pPr>
    </w:p>
    <w:p w:rsidR="003C406C" w:rsidRPr="007C6FB9" w:rsidRDefault="003C406C" w:rsidP="007C6FB9">
      <w:pPr>
        <w:pStyle w:val="Corpotesto"/>
        <w:shd w:val="clear" w:color="auto" w:fill="F2F2F2"/>
        <w:spacing w:line="276" w:lineRule="auto"/>
        <w:jc w:val="center"/>
        <w:rPr>
          <w:b/>
          <w:color w:val="auto"/>
          <w:sz w:val="6"/>
          <w:szCs w:val="6"/>
        </w:rPr>
      </w:pPr>
    </w:p>
    <w:p w:rsidR="006140AF" w:rsidRPr="007D0EC1" w:rsidRDefault="006140AF" w:rsidP="006140AF">
      <w:pPr>
        <w:pStyle w:val="Corpotesto"/>
        <w:shd w:val="clear" w:color="auto" w:fill="F2F2F2"/>
        <w:spacing w:line="276" w:lineRule="auto"/>
        <w:jc w:val="center"/>
      </w:pPr>
      <w:r w:rsidRPr="007D0EC1">
        <w:rPr>
          <w:b/>
          <w:sz w:val="22"/>
        </w:rPr>
        <w:t>Istanza di co</w:t>
      </w:r>
      <w:r>
        <w:rPr>
          <w:b/>
          <w:sz w:val="22"/>
        </w:rPr>
        <w:t xml:space="preserve">nversione del pignoramento  ex </w:t>
      </w:r>
      <w:r w:rsidRPr="007D0EC1">
        <w:rPr>
          <w:b/>
          <w:sz w:val="22"/>
        </w:rPr>
        <w:t xml:space="preserve">art. 495 </w:t>
      </w:r>
      <w:proofErr w:type="spellStart"/>
      <w:r w:rsidRPr="007D0EC1">
        <w:rPr>
          <w:b/>
          <w:sz w:val="22"/>
        </w:rPr>
        <w:t>c.p.c.</w:t>
      </w:r>
      <w:proofErr w:type="spellEnd"/>
    </w:p>
    <w:p w:rsidR="003C406C" w:rsidRPr="004C0371" w:rsidRDefault="003C406C" w:rsidP="00551C1C">
      <w:pPr>
        <w:pStyle w:val="Corpotesto"/>
        <w:spacing w:line="276" w:lineRule="auto"/>
        <w:jc w:val="left"/>
        <w:rPr>
          <w:color w:val="auto"/>
          <w:sz w:val="8"/>
          <w:szCs w:val="8"/>
        </w:rPr>
      </w:pPr>
    </w:p>
    <w:p w:rsidR="006140AF" w:rsidRDefault="004C54A3" w:rsidP="006140AF">
      <w:pPr>
        <w:pStyle w:val="NormaleWeb"/>
        <w:shd w:val="clear" w:color="auto" w:fill="FFFFFF"/>
        <w:spacing w:line="360" w:lineRule="auto"/>
        <w:rPr>
          <w:rFonts w:ascii="Verdana" w:hAnsi="Verdana" w:cs="Arial"/>
          <w:b/>
          <w:bCs/>
          <w:iCs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96.15pt;margin-top:42.85pt;width:191.9pt;height:20.1pt;z-index:2;mso-width-percent:400;mso-height-percent:200;mso-width-percent:400;mso-height-percent:200;mso-width-relative:margin;mso-height-relative:margin">
            <v:textbox style="mso-fit-shape-to-text:t">
              <w:txbxContent>
                <w:p w:rsidR="006140AF" w:rsidRDefault="006140AF"/>
              </w:txbxContent>
            </v:textbox>
          </v:shape>
        </w:pict>
      </w:r>
      <w:r w:rsidR="006140AF" w:rsidRPr="006140AF">
        <w:rPr>
          <w:rFonts w:ascii="Verdana" w:hAnsi="Verdana" w:cs="Arial"/>
          <w:b/>
          <w:bCs/>
          <w:iCs/>
        </w:rPr>
        <w:t>AL GIUDICE DELLE ESECUZIONI</w:t>
      </w:r>
      <w:r w:rsidR="006140AF">
        <w:rPr>
          <w:rFonts w:ascii="Verdana" w:hAnsi="Verdana" w:cs="Arial"/>
          <w:b/>
          <w:bCs/>
          <w:iCs/>
        </w:rPr>
        <w:t xml:space="preserve">  </w:t>
      </w:r>
    </w:p>
    <w:p w:rsidR="006140AF" w:rsidRPr="00304EDA" w:rsidRDefault="006140AF" w:rsidP="006140AF">
      <w:pPr>
        <w:pStyle w:val="NormaleWeb"/>
        <w:shd w:val="clear" w:color="auto" w:fill="FFFFFF"/>
        <w:spacing w:line="360" w:lineRule="auto"/>
        <w:rPr>
          <w:rFonts w:cs="Arial"/>
          <w:b/>
          <w:bCs/>
          <w:iCs/>
          <w:sz w:val="28"/>
          <w:szCs w:val="28"/>
        </w:rPr>
      </w:pPr>
      <w:r>
        <w:rPr>
          <w:rFonts w:ascii="Verdana" w:hAnsi="Verdana" w:cs="Arial"/>
          <w:b/>
          <w:bCs/>
          <w:iCs/>
        </w:rPr>
        <w:t>n</w:t>
      </w:r>
      <w:r w:rsidRPr="006140AF">
        <w:rPr>
          <w:rFonts w:ascii="Verdana" w:hAnsi="Verdana" w:cs="Arial"/>
          <w:b/>
          <w:bCs/>
          <w:iCs/>
        </w:rPr>
        <w:t xml:space="preserve">ella procedura esecutiva </w:t>
      </w:r>
      <w:r>
        <w:rPr>
          <w:rFonts w:ascii="Verdana" w:hAnsi="Verdana" w:cs="Arial"/>
          <w:b/>
          <w:bCs/>
          <w:iCs/>
        </w:rPr>
        <w:t>n.</w:t>
      </w:r>
      <w:r w:rsidRPr="006140AF">
        <w:rPr>
          <w:rFonts w:cs="Arial"/>
          <w:b/>
          <w:bCs/>
          <w:iCs/>
          <w:sz w:val="28"/>
          <w:szCs w:val="28"/>
        </w:rPr>
        <w:t xml:space="preserve"> </w:t>
      </w:r>
      <w:r w:rsidR="004C54A3">
        <w:rPr>
          <w:rFonts w:ascii="Verdana" w:hAnsi="Verdana" w:cs="Arial"/>
          <w:b/>
          <w:bCs/>
          <w:iCs/>
          <w:noProof/>
          <w:lang w:eastAsia="en-US"/>
        </w:rPr>
        <w:pict>
          <v:shape id="_x0000_s1031" type="#_x0000_t202" style="position:absolute;margin-left:103.75pt;margin-top:22pt;width:375.2pt;height:26.1pt;z-index:3;mso-position-horizontal-relative:text;mso-position-vertical-relative:text;mso-width-relative:margin;mso-height-relative:margin">
            <v:textbox style="mso-next-textbox:#_x0000_s1031">
              <w:txbxContent>
                <w:p w:rsidR="006140AF" w:rsidRDefault="006140AF"/>
              </w:txbxContent>
            </v:textbox>
          </v:shape>
        </w:pict>
      </w:r>
    </w:p>
    <w:p w:rsidR="006140AF" w:rsidRPr="00304EDA" w:rsidRDefault="006140AF" w:rsidP="00304EDA">
      <w:pPr>
        <w:pStyle w:val="NormaleWeb"/>
        <w:shd w:val="clear" w:color="auto" w:fill="FFFFFF"/>
        <w:spacing w:line="360" w:lineRule="auto"/>
        <w:rPr>
          <w:rFonts w:ascii="Verdana" w:hAnsi="Verdana" w:cs="Arial"/>
          <w:b/>
          <w:bCs/>
          <w:iCs/>
        </w:rPr>
      </w:pPr>
      <w:r w:rsidRPr="006140AF">
        <w:rPr>
          <w:rFonts w:ascii="Verdana" w:hAnsi="Verdana" w:cs="Arial"/>
          <w:b/>
          <w:bCs/>
          <w:iCs/>
        </w:rPr>
        <w:t>promossa da</w:t>
      </w:r>
    </w:p>
    <w:p w:rsidR="003C406C" w:rsidRPr="006140AF" w:rsidRDefault="003C406C" w:rsidP="006140AF">
      <w:pPr>
        <w:pStyle w:val="Corpotesto"/>
        <w:tabs>
          <w:tab w:val="left" w:pos="2674"/>
        </w:tabs>
        <w:spacing w:line="276" w:lineRule="auto"/>
        <w:jc w:val="left"/>
        <w:rPr>
          <w:color w:val="auto"/>
          <w:szCs w:val="20"/>
        </w:rPr>
      </w:pPr>
      <w:r w:rsidRPr="006E2726">
        <w:rPr>
          <w:color w:val="auto"/>
          <w:szCs w:val="20"/>
        </w:rPr>
        <w:t>Il/La sottoscritto</w:t>
      </w:r>
      <w:r w:rsidR="00FC51C2">
        <w:rPr>
          <w:color w:val="auto"/>
          <w:szCs w:val="20"/>
        </w:rPr>
        <w:t>/a</w:t>
      </w:r>
      <w:r w:rsidR="00AA6B61">
        <w:rPr>
          <w:color w:val="auto"/>
          <w:szCs w:val="20"/>
        </w:rPr>
        <w:t xml:space="preserve"> </w:t>
      </w:r>
    </w:p>
    <w:p w:rsidR="003C406C" w:rsidRPr="00813B27" w:rsidRDefault="003C406C" w:rsidP="00422DD4">
      <w:pPr>
        <w:pStyle w:val="Corpotesto"/>
        <w:spacing w:line="360" w:lineRule="auto"/>
        <w:rPr>
          <w:b/>
          <w:i/>
          <w:color w:val="auto"/>
          <w:sz w:val="8"/>
          <w:szCs w:val="8"/>
        </w:rPr>
      </w:pPr>
    </w:p>
    <w:p w:rsidR="003C406C" w:rsidRPr="004C0371" w:rsidRDefault="003C406C" w:rsidP="00551C1C">
      <w:pPr>
        <w:pStyle w:val="Corpotesto"/>
        <w:spacing w:line="276" w:lineRule="auto"/>
        <w:jc w:val="left"/>
        <w:rPr>
          <w:color w:val="auto"/>
          <w:sz w:val="8"/>
          <w:szCs w:val="8"/>
        </w:rPr>
      </w:pPr>
    </w:p>
    <w:tbl>
      <w:tblPr>
        <w:tblW w:w="0" w:type="auto"/>
        <w:tblCellSpacing w:w="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3"/>
        <w:gridCol w:w="2890"/>
        <w:gridCol w:w="851"/>
        <w:gridCol w:w="2551"/>
      </w:tblGrid>
      <w:tr w:rsidR="003C406C" w:rsidRPr="009943C8" w:rsidTr="00524908">
        <w:trPr>
          <w:trHeight w:hRule="exact" w:val="510"/>
          <w:tblCellSpacing w:w="28" w:type="dxa"/>
        </w:trPr>
        <w:tc>
          <w:tcPr>
            <w:tcW w:w="3319" w:type="dxa"/>
            <w:tcMar>
              <w:right w:w="85" w:type="dxa"/>
            </w:tcMar>
            <w:vAlign w:val="center"/>
          </w:tcPr>
          <w:p w:rsidR="003C406C" w:rsidRPr="00DC2520" w:rsidRDefault="003C406C" w:rsidP="000B0E2C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DC2520">
              <w:rPr>
                <w:i/>
                <w:color w:val="auto"/>
                <w:sz w:val="16"/>
                <w:szCs w:val="18"/>
              </w:rPr>
              <w:t xml:space="preserve">COGNOME E NOME </w:t>
            </w:r>
          </w:p>
        </w:tc>
        <w:tc>
          <w:tcPr>
            <w:tcW w:w="6208" w:type="dxa"/>
            <w:gridSpan w:val="3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3C406C" w:rsidRPr="009943C8" w:rsidRDefault="003C406C" w:rsidP="00B34FBD">
            <w:pPr>
              <w:spacing w:line="240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</w:tr>
      <w:tr w:rsidR="00FB200E" w:rsidRPr="009943C8" w:rsidTr="00FB200E">
        <w:trPr>
          <w:trHeight w:hRule="exact" w:val="510"/>
          <w:tblCellSpacing w:w="28" w:type="dxa"/>
        </w:trPr>
        <w:tc>
          <w:tcPr>
            <w:tcW w:w="3319" w:type="dxa"/>
            <w:tcMar>
              <w:right w:w="85" w:type="dxa"/>
            </w:tcMar>
            <w:vAlign w:val="center"/>
          </w:tcPr>
          <w:p w:rsidR="00FB200E" w:rsidRPr="00DC2520" w:rsidRDefault="00FB200E" w:rsidP="00815A0A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NATO</w:t>
            </w:r>
            <w:r w:rsidR="00AA5B62">
              <w:rPr>
                <w:i/>
                <w:color w:val="auto"/>
                <w:sz w:val="16"/>
                <w:szCs w:val="18"/>
              </w:rPr>
              <w:t>\A</w:t>
            </w:r>
            <w:r>
              <w:rPr>
                <w:i/>
                <w:color w:val="auto"/>
                <w:sz w:val="16"/>
                <w:szCs w:val="18"/>
              </w:rPr>
              <w:t xml:space="preserve"> </w:t>
            </w:r>
            <w:proofErr w:type="spellStart"/>
            <w:r>
              <w:rPr>
                <w:i/>
                <w:color w:val="auto"/>
                <w:sz w:val="16"/>
                <w:szCs w:val="18"/>
              </w:rPr>
              <w:t>A</w:t>
            </w:r>
            <w:proofErr w:type="spellEnd"/>
            <w:r>
              <w:rPr>
                <w:i/>
                <w:color w:val="auto"/>
                <w:sz w:val="16"/>
                <w:szCs w:val="18"/>
              </w:rPr>
              <w:t xml:space="preserve"> </w:t>
            </w:r>
          </w:p>
        </w:tc>
        <w:tc>
          <w:tcPr>
            <w:tcW w:w="2834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FB200E" w:rsidRPr="009943C8" w:rsidRDefault="00FB200E" w:rsidP="00815A0A">
            <w:pPr>
              <w:spacing w:line="240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FB200E" w:rsidRPr="009943C8" w:rsidRDefault="00FB200E" w:rsidP="00815A0A">
            <w:pPr>
              <w:spacing w:line="240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  <w:t>IL</w:t>
            </w:r>
          </w:p>
        </w:tc>
        <w:tc>
          <w:tcPr>
            <w:tcW w:w="2467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vAlign w:val="center"/>
          </w:tcPr>
          <w:p w:rsidR="00FB200E" w:rsidRPr="009943C8" w:rsidRDefault="00FB200E" w:rsidP="00815A0A">
            <w:pPr>
              <w:spacing w:line="240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</w:tr>
      <w:tr w:rsidR="003C406C" w:rsidRPr="009943C8" w:rsidTr="00524908">
        <w:trPr>
          <w:trHeight w:hRule="exact" w:val="510"/>
          <w:tblCellSpacing w:w="28" w:type="dxa"/>
        </w:trPr>
        <w:tc>
          <w:tcPr>
            <w:tcW w:w="3319" w:type="dxa"/>
            <w:tcMar>
              <w:right w:w="85" w:type="dxa"/>
            </w:tcMar>
            <w:vAlign w:val="center"/>
          </w:tcPr>
          <w:p w:rsidR="003C406C" w:rsidRPr="00DC2520" w:rsidRDefault="00AA6B61" w:rsidP="00AA6B61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 xml:space="preserve">RESIDENTE </w:t>
            </w:r>
          </w:p>
        </w:tc>
        <w:tc>
          <w:tcPr>
            <w:tcW w:w="6208" w:type="dxa"/>
            <w:gridSpan w:val="3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3C406C" w:rsidRPr="00CE384E" w:rsidRDefault="003C406C" w:rsidP="00B34FBD">
            <w:pPr>
              <w:spacing w:line="240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</w:tr>
      <w:tr w:rsidR="003C406C" w:rsidRPr="009943C8" w:rsidTr="00524908">
        <w:trPr>
          <w:trHeight w:hRule="exact" w:val="510"/>
          <w:tblCellSpacing w:w="28" w:type="dxa"/>
        </w:trPr>
        <w:tc>
          <w:tcPr>
            <w:tcW w:w="3319" w:type="dxa"/>
            <w:tcMar>
              <w:right w:w="85" w:type="dxa"/>
            </w:tcMar>
            <w:vAlign w:val="center"/>
          </w:tcPr>
          <w:p w:rsidR="003C406C" w:rsidRPr="00DC2520" w:rsidRDefault="00AA6B61" w:rsidP="000B0E2C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 xml:space="preserve">RESIDENZA </w:t>
            </w:r>
            <w:r w:rsidR="003C406C" w:rsidRPr="00DC2520">
              <w:rPr>
                <w:i/>
                <w:color w:val="auto"/>
                <w:sz w:val="16"/>
                <w:szCs w:val="18"/>
              </w:rPr>
              <w:t xml:space="preserve"> (Via/</w:t>
            </w:r>
            <w:proofErr w:type="spellStart"/>
            <w:r w:rsidR="003C406C" w:rsidRPr="00DC2520">
              <w:rPr>
                <w:i/>
                <w:color w:val="auto"/>
                <w:sz w:val="16"/>
                <w:szCs w:val="18"/>
              </w:rPr>
              <w:t>Piazza,n°civico,Città,CAP</w:t>
            </w:r>
            <w:proofErr w:type="spellEnd"/>
            <w:r w:rsidR="003C406C" w:rsidRPr="00DC2520">
              <w:rPr>
                <w:i/>
                <w:color w:val="auto"/>
                <w:sz w:val="16"/>
                <w:szCs w:val="18"/>
              </w:rPr>
              <w:t>)</w:t>
            </w:r>
          </w:p>
        </w:tc>
        <w:tc>
          <w:tcPr>
            <w:tcW w:w="6208" w:type="dxa"/>
            <w:gridSpan w:val="3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3C406C" w:rsidRPr="009943C8" w:rsidRDefault="003C406C" w:rsidP="00B34FBD">
            <w:pPr>
              <w:spacing w:line="240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</w:tr>
      <w:tr w:rsidR="003C406C" w:rsidRPr="009943C8" w:rsidTr="00524908">
        <w:trPr>
          <w:trHeight w:hRule="exact" w:val="510"/>
          <w:tblCellSpacing w:w="28" w:type="dxa"/>
        </w:trPr>
        <w:tc>
          <w:tcPr>
            <w:tcW w:w="3319" w:type="dxa"/>
            <w:tcMar>
              <w:right w:w="85" w:type="dxa"/>
            </w:tcMar>
            <w:vAlign w:val="center"/>
          </w:tcPr>
          <w:p w:rsidR="003C406C" w:rsidRPr="00DC2520" w:rsidRDefault="00AA6B61" w:rsidP="000B0E2C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 xml:space="preserve">DOMICILIO </w:t>
            </w:r>
          </w:p>
        </w:tc>
        <w:tc>
          <w:tcPr>
            <w:tcW w:w="6208" w:type="dxa"/>
            <w:gridSpan w:val="3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3C406C" w:rsidRPr="00CE384E" w:rsidRDefault="003C406C" w:rsidP="00B34FBD">
            <w:pPr>
              <w:spacing w:line="240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</w:tr>
      <w:tr w:rsidR="003C406C" w:rsidRPr="009943C8" w:rsidTr="00524908">
        <w:trPr>
          <w:trHeight w:hRule="exact" w:val="510"/>
          <w:tblCellSpacing w:w="28" w:type="dxa"/>
        </w:trPr>
        <w:tc>
          <w:tcPr>
            <w:tcW w:w="3319" w:type="dxa"/>
            <w:tcMar>
              <w:right w:w="85" w:type="dxa"/>
            </w:tcMar>
            <w:vAlign w:val="center"/>
          </w:tcPr>
          <w:p w:rsidR="003C406C" w:rsidRPr="00DC2520" w:rsidRDefault="003C406C" w:rsidP="000B0E2C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DC2520">
              <w:rPr>
                <w:i/>
                <w:color w:val="auto"/>
                <w:sz w:val="16"/>
                <w:szCs w:val="18"/>
              </w:rPr>
              <w:t>NUMERO TELEFONICO</w:t>
            </w:r>
          </w:p>
        </w:tc>
        <w:tc>
          <w:tcPr>
            <w:tcW w:w="6208" w:type="dxa"/>
            <w:gridSpan w:val="3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3C406C" w:rsidRPr="009943C8" w:rsidRDefault="003C406C" w:rsidP="00B34FBD">
            <w:pPr>
              <w:spacing w:line="240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</w:tr>
      <w:tr w:rsidR="003C406C" w:rsidRPr="009943C8" w:rsidTr="00524908">
        <w:trPr>
          <w:trHeight w:hRule="exact" w:val="510"/>
          <w:tblCellSpacing w:w="28" w:type="dxa"/>
        </w:trPr>
        <w:tc>
          <w:tcPr>
            <w:tcW w:w="3319" w:type="dxa"/>
            <w:tcMar>
              <w:right w:w="85" w:type="dxa"/>
            </w:tcMar>
            <w:vAlign w:val="center"/>
          </w:tcPr>
          <w:p w:rsidR="003C406C" w:rsidRPr="00DC2520" w:rsidRDefault="003C406C" w:rsidP="000B0E2C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DC2520">
              <w:rPr>
                <w:i/>
                <w:color w:val="auto"/>
                <w:sz w:val="16"/>
                <w:szCs w:val="18"/>
              </w:rPr>
              <w:t>EMAIL</w:t>
            </w:r>
          </w:p>
        </w:tc>
        <w:tc>
          <w:tcPr>
            <w:tcW w:w="6208" w:type="dxa"/>
            <w:gridSpan w:val="3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3C406C" w:rsidRPr="009943C8" w:rsidRDefault="003C406C" w:rsidP="00B34FBD">
            <w:pPr>
              <w:spacing w:line="240" w:lineRule="auto"/>
              <w:jc w:val="center"/>
              <w:rPr>
                <w:b/>
                <w:i/>
                <w:color w:val="auto"/>
                <w:sz w:val="18"/>
                <w:szCs w:val="18"/>
              </w:rPr>
            </w:pPr>
          </w:p>
        </w:tc>
      </w:tr>
    </w:tbl>
    <w:p w:rsidR="003C406C" w:rsidRPr="001F41B8" w:rsidRDefault="003C406C" w:rsidP="001F41B8">
      <w:pPr>
        <w:spacing w:line="360" w:lineRule="auto"/>
        <w:rPr>
          <w:b/>
          <w:color w:val="auto"/>
          <w:sz w:val="8"/>
          <w:szCs w:val="8"/>
          <w:u w:val="single"/>
        </w:rPr>
      </w:pPr>
    </w:p>
    <w:p w:rsidR="00FC51C2" w:rsidRDefault="00FC51C2" w:rsidP="001F41B8">
      <w:pPr>
        <w:spacing w:line="360" w:lineRule="auto"/>
        <w:jc w:val="center"/>
        <w:rPr>
          <w:b/>
          <w:color w:val="auto"/>
          <w:szCs w:val="20"/>
          <w:u w:val="single"/>
        </w:rPr>
      </w:pPr>
    </w:p>
    <w:p w:rsidR="003C406C" w:rsidRPr="00FC51C2" w:rsidRDefault="00FC51C2" w:rsidP="001F41B8">
      <w:pPr>
        <w:spacing w:line="360" w:lineRule="auto"/>
        <w:jc w:val="center"/>
        <w:rPr>
          <w:rFonts w:cs="Arial"/>
          <w:b/>
          <w:color w:val="auto"/>
          <w:szCs w:val="20"/>
          <w:u w:val="single"/>
          <w:lang w:eastAsia="it-IT"/>
        </w:rPr>
      </w:pPr>
      <w:r w:rsidRPr="00FC51C2">
        <w:rPr>
          <w:rFonts w:cs="Arial"/>
          <w:b/>
          <w:color w:val="auto"/>
          <w:szCs w:val="20"/>
          <w:u w:val="single"/>
          <w:lang w:eastAsia="it-IT"/>
        </w:rPr>
        <w:t xml:space="preserve">PREMESSO CHE </w:t>
      </w:r>
    </w:p>
    <w:p w:rsidR="00FC51C2" w:rsidRDefault="00FC51C2" w:rsidP="00FC51C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432" w:lineRule="auto"/>
        <w:jc w:val="left"/>
        <w:rPr>
          <w:rFonts w:cs="Arial"/>
          <w:color w:val="auto"/>
          <w:szCs w:val="20"/>
          <w:lang w:eastAsia="it-IT"/>
        </w:rPr>
      </w:pPr>
      <w:r w:rsidRPr="00FC51C2">
        <w:rPr>
          <w:rFonts w:cs="Arial"/>
          <w:color w:val="auto"/>
          <w:szCs w:val="20"/>
          <w:lang w:eastAsia="it-IT"/>
        </w:rPr>
        <w:t>il  creditore  sopra  indicato  ha promosso  nei  di  lui  confronti procedura esecutiva pignorando beni  □ mobili □   immobili di proprietà dell’istante;</w:t>
      </w:r>
    </w:p>
    <w:p w:rsidR="00FC51C2" w:rsidRDefault="00FC51C2" w:rsidP="00FC51C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432" w:lineRule="auto"/>
        <w:jc w:val="left"/>
        <w:rPr>
          <w:rFonts w:cs="Arial"/>
          <w:color w:val="auto"/>
          <w:szCs w:val="20"/>
          <w:lang w:eastAsia="it-IT"/>
        </w:rPr>
      </w:pPr>
      <w:r w:rsidRPr="00FC51C2">
        <w:rPr>
          <w:rFonts w:cs="Arial"/>
          <w:color w:val="auto"/>
          <w:szCs w:val="20"/>
          <w:lang w:eastAsia="it-IT"/>
        </w:rPr>
        <w:t xml:space="preserve">che l’istante ha interesse che i beni pignorati non siano venduti; </w:t>
      </w:r>
    </w:p>
    <w:p w:rsidR="00FC51C2" w:rsidRPr="00FC51C2" w:rsidRDefault="00FC51C2" w:rsidP="00FC51C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432" w:lineRule="auto"/>
        <w:jc w:val="left"/>
        <w:rPr>
          <w:rFonts w:cs="Arial"/>
          <w:color w:val="auto"/>
          <w:szCs w:val="20"/>
          <w:lang w:eastAsia="it-IT"/>
        </w:rPr>
      </w:pPr>
      <w:r w:rsidRPr="00FC51C2">
        <w:rPr>
          <w:rFonts w:cs="Arial"/>
          <w:color w:val="auto"/>
          <w:szCs w:val="20"/>
          <w:lang w:eastAsia="it-IT"/>
        </w:rPr>
        <w:t xml:space="preserve">che l’istante non ha mai presentato precedenti istanze di conversione </w:t>
      </w:r>
    </w:p>
    <w:p w:rsidR="00FC51C2" w:rsidRPr="00FC51C2" w:rsidRDefault="00FC51C2" w:rsidP="00FC51C2">
      <w:pPr>
        <w:spacing w:line="360" w:lineRule="auto"/>
        <w:jc w:val="center"/>
        <w:rPr>
          <w:rFonts w:cs="Arial"/>
          <w:b/>
          <w:color w:val="auto"/>
          <w:szCs w:val="20"/>
          <w:u w:val="single"/>
          <w:lang w:eastAsia="it-IT"/>
        </w:rPr>
      </w:pPr>
      <w:r w:rsidRPr="00FC51C2">
        <w:rPr>
          <w:rFonts w:cs="Arial"/>
          <w:b/>
          <w:color w:val="auto"/>
          <w:szCs w:val="20"/>
          <w:u w:val="single"/>
          <w:lang w:eastAsia="it-IT"/>
        </w:rPr>
        <w:t>CHIEDE</w:t>
      </w:r>
    </w:p>
    <w:p w:rsidR="00FC51C2" w:rsidRDefault="004C54A3" w:rsidP="00FC51C2">
      <w:pPr>
        <w:shd w:val="clear" w:color="auto" w:fill="FFFFFF"/>
        <w:spacing w:before="240" w:after="240" w:line="360" w:lineRule="auto"/>
        <w:rPr>
          <w:rFonts w:cs="Arial"/>
          <w:color w:val="auto"/>
          <w:szCs w:val="20"/>
          <w:lang w:eastAsia="it-IT"/>
        </w:rPr>
      </w:pPr>
      <w:r>
        <w:rPr>
          <w:rFonts w:cs="Arial"/>
          <w:noProof/>
          <w:color w:val="auto"/>
          <w:szCs w:val="20"/>
          <w:lang w:eastAsia="it-IT"/>
        </w:rPr>
        <w:pict>
          <v:shape id="_x0000_s1035" type="#_x0000_t202" style="position:absolute;left:0;text-align:left;margin-left:391.55pt;margin-top:64.65pt;width:91.75pt;height:20.1pt;z-index:5;mso-height-percent:200;mso-height-percent:200;mso-width-relative:margin;mso-height-relative:margin">
            <v:textbox style="mso-fit-shape-to-text:t">
              <w:txbxContent>
                <w:p w:rsidR="00FC51C2" w:rsidRDefault="00FC51C2" w:rsidP="00FC51C2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cs="Arial"/>
          <w:noProof/>
          <w:color w:val="auto"/>
          <w:szCs w:val="20"/>
          <w:lang w:eastAsia="it-IT"/>
        </w:rPr>
        <w:pict>
          <v:shape id="_x0000_s1034" type="#_x0000_t202" style="position:absolute;left:0;text-align:left;margin-left:43.75pt;margin-top:65.45pt;width:240.6pt;height:20.1pt;z-index:4;mso-height-percent:200;mso-height-percent:200;mso-width-relative:margin;mso-height-relative:margin">
            <v:textbox style="mso-fit-shape-to-text:t">
              <w:txbxContent>
                <w:p w:rsidR="00FC51C2" w:rsidRDefault="00FC51C2"/>
              </w:txbxContent>
            </v:textbox>
          </v:shape>
        </w:pict>
      </w:r>
      <w:r w:rsidR="00FC51C2" w:rsidRPr="00FC51C2">
        <w:rPr>
          <w:rFonts w:cs="Arial"/>
          <w:color w:val="auto"/>
          <w:szCs w:val="20"/>
          <w:lang w:eastAsia="it-IT"/>
        </w:rPr>
        <w:t>alla S. V. di poter sostituire i beni pignorati con una somma di denaro equivalente all’importo dei crediti (capitale, interessi e spese) del creditore pignorante e dei creditori intervenuti.</w:t>
      </w:r>
      <w:r w:rsidR="00FC51C2">
        <w:rPr>
          <w:rFonts w:cs="Arial"/>
          <w:color w:val="auto"/>
          <w:szCs w:val="20"/>
          <w:lang w:eastAsia="it-IT"/>
        </w:rPr>
        <w:t xml:space="preserve"> </w:t>
      </w:r>
      <w:r w:rsidR="00FC51C2" w:rsidRPr="00FC51C2">
        <w:rPr>
          <w:rFonts w:cs="Arial"/>
          <w:color w:val="auto"/>
          <w:szCs w:val="20"/>
          <w:lang w:eastAsia="it-IT"/>
        </w:rPr>
        <w:t xml:space="preserve">Deposita unitamente alla presente, ricevuta di </w:t>
      </w:r>
      <w:r w:rsidR="00FC51C2">
        <w:rPr>
          <w:rFonts w:cs="Arial"/>
          <w:color w:val="auto"/>
          <w:szCs w:val="20"/>
          <w:lang w:eastAsia="it-IT"/>
        </w:rPr>
        <w:t>versamento effettuata presso l’Istituto di Credito</w:t>
      </w:r>
      <w:r w:rsidR="00FC51C2" w:rsidRPr="00FC51C2">
        <w:rPr>
          <w:rFonts w:cs="Arial"/>
          <w:color w:val="auto"/>
          <w:szCs w:val="20"/>
          <w:lang w:eastAsia="it-IT"/>
        </w:rPr>
        <w:t xml:space="preserve"> </w:t>
      </w:r>
      <w:r w:rsidR="00FC51C2">
        <w:rPr>
          <w:rFonts w:cs="Arial"/>
          <w:color w:val="auto"/>
          <w:szCs w:val="20"/>
          <w:lang w:eastAsia="it-IT"/>
        </w:rPr>
        <w:t xml:space="preserve">                                                                     </w:t>
      </w:r>
      <w:r w:rsidR="00FC51C2" w:rsidRPr="00FC51C2">
        <w:rPr>
          <w:rFonts w:cs="Arial"/>
          <w:color w:val="auto"/>
          <w:szCs w:val="20"/>
          <w:lang w:eastAsia="it-IT"/>
        </w:rPr>
        <w:t xml:space="preserve">per la  somma di € </w:t>
      </w:r>
      <w:r w:rsidR="00FC51C2">
        <w:rPr>
          <w:rFonts w:cs="Arial"/>
          <w:color w:val="auto"/>
          <w:szCs w:val="20"/>
          <w:lang w:eastAsia="it-IT"/>
        </w:rPr>
        <w:t xml:space="preserve">    </w:t>
      </w:r>
    </w:p>
    <w:p w:rsidR="003C406C" w:rsidRPr="00FC51C2" w:rsidRDefault="00FC51C2" w:rsidP="00FC51C2">
      <w:pPr>
        <w:shd w:val="clear" w:color="auto" w:fill="FFFFFF"/>
        <w:spacing w:before="240" w:after="240" w:line="360" w:lineRule="auto"/>
        <w:rPr>
          <w:rFonts w:cs="Arial"/>
          <w:color w:val="auto"/>
          <w:szCs w:val="20"/>
          <w:lang w:eastAsia="it-IT"/>
        </w:rPr>
      </w:pPr>
      <w:r w:rsidRPr="00FC51C2">
        <w:rPr>
          <w:rFonts w:cs="Arial"/>
          <w:color w:val="auto"/>
          <w:szCs w:val="20"/>
          <w:lang w:eastAsia="it-IT"/>
        </w:rPr>
        <w:t>pari ad un quinto dell’importo del credito per cui è stato eseguito il pignoramento e dei crediti dei credi</w:t>
      </w:r>
      <w:r w:rsidRPr="00FC51C2">
        <w:rPr>
          <w:rFonts w:cs="Arial"/>
          <w:color w:val="auto"/>
          <w:szCs w:val="20"/>
          <w:lang w:eastAsia="it-IT"/>
        </w:rPr>
        <w:softHyphen/>
        <w:t>tori intervenuti indicati nei rispettivi atti di intervento, dedotti i versamenti effettuati.</w:t>
      </w:r>
    </w:p>
    <w:tbl>
      <w:tblPr>
        <w:tblW w:w="9652" w:type="dxa"/>
        <w:jc w:val="center"/>
        <w:tblInd w:w="894" w:type="dxa"/>
        <w:tblBorders>
          <w:bottom w:val="single" w:sz="4" w:space="0" w:color="A2978A"/>
          <w:insideH w:val="single" w:sz="4" w:space="0" w:color="A2978A"/>
        </w:tblBorders>
        <w:tblCellMar>
          <w:top w:w="57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4358"/>
        <w:gridCol w:w="5294"/>
      </w:tblGrid>
      <w:tr w:rsidR="003C406C" w:rsidRPr="00F00550" w:rsidTr="004E55E3">
        <w:trPr>
          <w:jc w:val="center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3C406C" w:rsidRPr="00F00550" w:rsidRDefault="00304EDA" w:rsidP="00F00550">
            <w:pPr>
              <w:pStyle w:val="Corpotesto"/>
              <w:spacing w:line="276" w:lineRule="auto"/>
              <w:jc w:val="left"/>
              <w:rPr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S</w:t>
            </w:r>
            <w:r w:rsidR="003C406C">
              <w:rPr>
                <w:b/>
                <w:color w:val="auto"/>
                <w:sz w:val="18"/>
                <w:szCs w:val="20"/>
              </w:rPr>
              <w:t>ondrio</w:t>
            </w:r>
            <w:r w:rsidR="003C406C" w:rsidRPr="00F00550">
              <w:rPr>
                <w:b/>
                <w:color w:val="auto"/>
                <w:sz w:val="18"/>
                <w:szCs w:val="20"/>
              </w:rPr>
              <w:t>, _______________________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3C406C" w:rsidRPr="00F00550" w:rsidRDefault="003C406C" w:rsidP="004C0371">
            <w:pPr>
              <w:pStyle w:val="Corpotesto"/>
              <w:spacing w:line="276" w:lineRule="auto"/>
              <w:rPr>
                <w:b/>
                <w:color w:val="auto"/>
                <w:sz w:val="18"/>
                <w:szCs w:val="20"/>
              </w:rPr>
            </w:pPr>
            <w:r w:rsidRPr="00F00550">
              <w:rPr>
                <w:b/>
                <w:color w:val="auto"/>
                <w:sz w:val="18"/>
                <w:szCs w:val="20"/>
              </w:rPr>
              <w:t>FIRMA _______________________</w:t>
            </w:r>
            <w:r>
              <w:rPr>
                <w:b/>
                <w:color w:val="auto"/>
                <w:sz w:val="18"/>
                <w:szCs w:val="20"/>
              </w:rPr>
              <w:t>________</w:t>
            </w:r>
          </w:p>
        </w:tc>
      </w:tr>
    </w:tbl>
    <w:p w:rsidR="00B16E12" w:rsidRDefault="00B16E12" w:rsidP="00DA5285">
      <w:pPr>
        <w:shd w:val="clear" w:color="auto" w:fill="FFFFFF"/>
        <w:spacing w:before="240" w:after="240" w:line="360" w:lineRule="auto"/>
        <w:rPr>
          <w:rFonts w:cs="Arial"/>
          <w:b/>
          <w:bCs/>
          <w:i/>
          <w:iCs/>
          <w:color w:val="auto"/>
          <w:szCs w:val="20"/>
          <w:lang w:eastAsia="it-IT"/>
        </w:rPr>
      </w:pPr>
    </w:p>
    <w:p w:rsidR="00DA5285" w:rsidRPr="00DA5285" w:rsidRDefault="00DA5285" w:rsidP="00DA5285">
      <w:pPr>
        <w:shd w:val="clear" w:color="auto" w:fill="FFFFFF"/>
        <w:spacing w:before="240" w:after="240" w:line="360" w:lineRule="auto"/>
        <w:rPr>
          <w:rFonts w:cs="Arial"/>
          <w:color w:val="auto"/>
          <w:szCs w:val="20"/>
          <w:lang w:eastAsia="it-IT"/>
        </w:rPr>
      </w:pPr>
      <w:r w:rsidRPr="00B16E12">
        <w:rPr>
          <w:rFonts w:cs="Arial"/>
          <w:b/>
          <w:bCs/>
          <w:iCs/>
          <w:color w:val="auto"/>
          <w:szCs w:val="20"/>
          <w:lang w:eastAsia="it-IT"/>
        </w:rPr>
        <w:t>L’istanza può essere avanzata una sola volta a pena di inammissibilità</w:t>
      </w:r>
      <w:r w:rsidRPr="00DA5285">
        <w:rPr>
          <w:rFonts w:cs="Arial"/>
          <w:b/>
          <w:bCs/>
          <w:i/>
          <w:iCs/>
          <w:color w:val="auto"/>
          <w:szCs w:val="20"/>
          <w:lang w:eastAsia="it-IT"/>
        </w:rPr>
        <w:t>. </w:t>
      </w:r>
    </w:p>
    <w:p w:rsidR="00DA5285" w:rsidRPr="00DA5285" w:rsidRDefault="00DA5285" w:rsidP="00DA5285">
      <w:pPr>
        <w:shd w:val="clear" w:color="auto" w:fill="FFFFFF"/>
        <w:spacing w:before="240" w:after="240" w:line="360" w:lineRule="auto"/>
        <w:rPr>
          <w:rFonts w:cs="Arial"/>
          <w:color w:val="auto"/>
          <w:szCs w:val="20"/>
          <w:lang w:eastAsia="it-IT"/>
        </w:rPr>
      </w:pPr>
      <w:r w:rsidRPr="00DA5285">
        <w:rPr>
          <w:rFonts w:cs="Arial"/>
          <w:color w:val="auto"/>
          <w:szCs w:val="20"/>
          <w:lang w:eastAsia="it-IT"/>
        </w:rPr>
        <w:t>La somma da sostituire al bene pignorato è deter</w:t>
      </w:r>
      <w:r w:rsidRPr="00DA5285">
        <w:rPr>
          <w:rFonts w:cs="Arial"/>
          <w:color w:val="auto"/>
          <w:szCs w:val="20"/>
          <w:lang w:eastAsia="it-IT"/>
        </w:rPr>
        <w:softHyphen/>
        <w:t>minata con ordinanza dal giudice dell’esecuzione, sentite le parti in udienza non oltre trenta giorni dal deposito dell’istanza di conversione.</w:t>
      </w:r>
    </w:p>
    <w:p w:rsidR="00DA5285" w:rsidRPr="00DA5285" w:rsidRDefault="00DA5285" w:rsidP="00DA5285">
      <w:pPr>
        <w:shd w:val="clear" w:color="auto" w:fill="FFFFFF"/>
        <w:spacing w:before="240" w:after="240" w:line="360" w:lineRule="auto"/>
        <w:rPr>
          <w:rFonts w:cs="Arial"/>
          <w:color w:val="auto"/>
          <w:szCs w:val="20"/>
          <w:lang w:eastAsia="it-IT"/>
        </w:rPr>
      </w:pPr>
      <w:r w:rsidRPr="00DA5285">
        <w:rPr>
          <w:rFonts w:cs="Arial"/>
          <w:color w:val="auto"/>
          <w:szCs w:val="20"/>
          <w:lang w:eastAsia="it-IT"/>
        </w:rPr>
        <w:t>Qualora le cose pignorate siano costituite da beni immobili, il giudice con la stessa ordinanza può di</w:t>
      </w:r>
      <w:r w:rsidRPr="00DA5285">
        <w:rPr>
          <w:rFonts w:cs="Arial"/>
          <w:color w:val="auto"/>
          <w:szCs w:val="20"/>
          <w:lang w:eastAsia="it-IT"/>
        </w:rPr>
        <w:softHyphen/>
        <w:t>sporre, se ricorrono giustificati motivi, che il debito</w:t>
      </w:r>
      <w:r w:rsidRPr="00DA5285">
        <w:rPr>
          <w:rFonts w:cs="Arial"/>
          <w:color w:val="auto"/>
          <w:szCs w:val="20"/>
          <w:lang w:eastAsia="it-IT"/>
        </w:rPr>
        <w:softHyphen/>
        <w:t>re versi con rateizzazioni mensili entro il termine massi</w:t>
      </w:r>
      <w:r w:rsidRPr="00DA5285">
        <w:rPr>
          <w:rFonts w:cs="Arial"/>
          <w:color w:val="auto"/>
          <w:szCs w:val="20"/>
          <w:lang w:eastAsia="it-IT"/>
        </w:rPr>
        <w:softHyphen/>
        <w:t xml:space="preserve">mo di </w:t>
      </w:r>
      <w:r w:rsidRPr="00DA5285">
        <w:rPr>
          <w:rFonts w:cs="Arial"/>
          <w:b/>
          <w:bCs/>
          <w:color w:val="auto"/>
          <w:szCs w:val="20"/>
          <w:lang w:eastAsia="it-IT"/>
        </w:rPr>
        <w:t>diciotto mesi</w:t>
      </w:r>
      <w:r w:rsidRPr="00DA5285">
        <w:rPr>
          <w:rFonts w:cs="Arial"/>
          <w:color w:val="auto"/>
          <w:szCs w:val="20"/>
          <w:lang w:eastAsia="it-IT"/>
        </w:rPr>
        <w:t xml:space="preserve"> la somma stabilita, maggiorata degli interessi scalari al tas</w:t>
      </w:r>
      <w:r w:rsidRPr="00DA5285">
        <w:rPr>
          <w:rFonts w:cs="Arial"/>
          <w:color w:val="auto"/>
          <w:szCs w:val="20"/>
          <w:lang w:eastAsia="it-IT"/>
        </w:rPr>
        <w:softHyphen/>
        <w:t>so convenzionale pattuito ovvero, in di</w:t>
      </w:r>
      <w:r w:rsidRPr="00DA5285">
        <w:rPr>
          <w:rFonts w:cs="Arial"/>
          <w:color w:val="auto"/>
          <w:szCs w:val="20"/>
          <w:lang w:eastAsia="it-IT"/>
        </w:rPr>
        <w:softHyphen/>
        <w:t>fetto, al tasso legale.</w:t>
      </w:r>
    </w:p>
    <w:p w:rsidR="00DA5285" w:rsidRPr="00DA5285" w:rsidRDefault="00DA5285" w:rsidP="00DA5285">
      <w:pPr>
        <w:shd w:val="clear" w:color="auto" w:fill="FFFFFF"/>
        <w:spacing w:before="240" w:after="240" w:line="360" w:lineRule="auto"/>
        <w:rPr>
          <w:rFonts w:cs="Arial"/>
          <w:color w:val="auto"/>
          <w:szCs w:val="20"/>
          <w:lang w:eastAsia="it-IT"/>
        </w:rPr>
      </w:pPr>
      <w:r w:rsidRPr="00DA5285">
        <w:rPr>
          <w:rFonts w:cs="Arial"/>
          <w:color w:val="auto"/>
          <w:szCs w:val="20"/>
          <w:lang w:eastAsia="it-IT"/>
        </w:rPr>
        <w:t>Qualora il debitore ometta il versamento dell’im</w:t>
      </w:r>
      <w:r w:rsidRPr="00DA5285">
        <w:rPr>
          <w:rFonts w:cs="Arial"/>
          <w:color w:val="auto"/>
          <w:szCs w:val="20"/>
          <w:lang w:eastAsia="it-IT"/>
        </w:rPr>
        <w:softHyphen/>
        <w:t>porto determinato dal giudice, ovvero ometta o ritardi di oltre 15 giorni il ver</w:t>
      </w:r>
      <w:r w:rsidRPr="00DA5285">
        <w:rPr>
          <w:rFonts w:cs="Arial"/>
          <w:color w:val="auto"/>
          <w:szCs w:val="20"/>
          <w:lang w:eastAsia="it-IT"/>
        </w:rPr>
        <w:softHyphen/>
        <w:t>samento anche di una sola delle rate previste, le somme versate formano parte dei beni pi</w:t>
      </w:r>
      <w:r w:rsidRPr="00DA5285">
        <w:rPr>
          <w:rFonts w:cs="Arial"/>
          <w:color w:val="auto"/>
          <w:szCs w:val="20"/>
          <w:lang w:eastAsia="it-IT"/>
        </w:rPr>
        <w:softHyphen/>
        <w:t>gnorati. Il giudice dell’esecuzione, su richie</w:t>
      </w:r>
      <w:r w:rsidRPr="00DA5285">
        <w:rPr>
          <w:rFonts w:cs="Arial"/>
          <w:color w:val="auto"/>
          <w:szCs w:val="20"/>
          <w:lang w:eastAsia="it-IT"/>
        </w:rPr>
        <w:softHyphen/>
        <w:t>sta del cre</w:t>
      </w:r>
      <w:r w:rsidRPr="00DA5285">
        <w:rPr>
          <w:rFonts w:cs="Arial"/>
          <w:color w:val="auto"/>
          <w:szCs w:val="20"/>
          <w:lang w:eastAsia="it-IT"/>
        </w:rPr>
        <w:softHyphen/>
        <w:t>ditore procedente o creditore intervenuto munito di ti</w:t>
      </w:r>
      <w:r w:rsidRPr="00DA5285">
        <w:rPr>
          <w:rFonts w:cs="Arial"/>
          <w:color w:val="auto"/>
          <w:szCs w:val="20"/>
          <w:lang w:eastAsia="it-IT"/>
        </w:rPr>
        <w:softHyphen/>
        <w:t>tolo esecutivo, dispone senza indugio la vendita di questi ultimi.</w:t>
      </w:r>
    </w:p>
    <w:p w:rsidR="00DA5285" w:rsidRPr="00DA5285" w:rsidRDefault="00DA5285" w:rsidP="00DA5285">
      <w:pPr>
        <w:shd w:val="clear" w:color="auto" w:fill="FFFFFF"/>
        <w:spacing w:before="240" w:after="240" w:line="360" w:lineRule="auto"/>
        <w:rPr>
          <w:rFonts w:cs="Arial"/>
          <w:color w:val="auto"/>
          <w:szCs w:val="20"/>
          <w:lang w:eastAsia="it-IT"/>
        </w:rPr>
      </w:pPr>
      <w:r w:rsidRPr="00DA5285">
        <w:rPr>
          <w:rFonts w:cs="Arial"/>
          <w:color w:val="auto"/>
          <w:szCs w:val="20"/>
          <w:lang w:eastAsia="it-IT"/>
        </w:rPr>
        <w:t>Con l’ordinanza che ammette la sostituzione, il giu</w:t>
      </w:r>
      <w:r w:rsidRPr="00DA5285">
        <w:rPr>
          <w:rFonts w:cs="Arial"/>
          <w:color w:val="auto"/>
          <w:szCs w:val="20"/>
          <w:lang w:eastAsia="it-IT"/>
        </w:rPr>
        <w:softHyphen/>
        <w:t>dice dispone che le cose pignorate siano liberate dal pignoramento e che la somma versata vi sia sot</w:t>
      </w:r>
      <w:r w:rsidRPr="00DA5285">
        <w:rPr>
          <w:rFonts w:cs="Arial"/>
          <w:color w:val="auto"/>
          <w:szCs w:val="20"/>
          <w:lang w:eastAsia="it-IT"/>
        </w:rPr>
        <w:softHyphen/>
        <w:t>toposta in loro vece. I beni immobili sono liberati dal pignora</w:t>
      </w:r>
      <w:r w:rsidRPr="00DA5285">
        <w:rPr>
          <w:rFonts w:cs="Arial"/>
          <w:color w:val="auto"/>
          <w:szCs w:val="20"/>
          <w:lang w:eastAsia="it-IT"/>
        </w:rPr>
        <w:softHyphen/>
        <w:t>mento con il versamento dell’intera som</w:t>
      </w:r>
      <w:r w:rsidRPr="00DA5285">
        <w:rPr>
          <w:rFonts w:cs="Arial"/>
          <w:color w:val="auto"/>
          <w:szCs w:val="20"/>
          <w:lang w:eastAsia="it-IT"/>
        </w:rPr>
        <w:softHyphen/>
        <w:t>ma.</w:t>
      </w:r>
    </w:p>
    <w:p w:rsidR="00DA5285" w:rsidRPr="007D0EC1" w:rsidRDefault="00DA5285" w:rsidP="00DA5285">
      <w:pPr>
        <w:shd w:val="clear" w:color="auto" w:fill="FFFFFF"/>
        <w:spacing w:before="240" w:after="240" w:line="360" w:lineRule="auto"/>
        <w:rPr>
          <w:rFonts w:ascii="Arial" w:hAnsi="Arial" w:cs="Arial"/>
          <w:color w:val="auto"/>
          <w:sz w:val="18"/>
          <w:szCs w:val="18"/>
          <w:lang w:eastAsia="it-IT"/>
        </w:rPr>
      </w:pPr>
      <w:r w:rsidRPr="007D0EC1">
        <w:rPr>
          <w:rFonts w:ascii="Arial" w:hAnsi="Arial" w:cs="Arial"/>
          <w:color w:val="auto"/>
          <w:sz w:val="18"/>
          <w:szCs w:val="18"/>
          <w:lang w:eastAsia="it-IT"/>
        </w:rPr>
        <w:t> </w:t>
      </w:r>
    </w:p>
    <w:p w:rsidR="003C406C" w:rsidRDefault="003C406C" w:rsidP="007C6FB9">
      <w:pPr>
        <w:spacing w:line="360" w:lineRule="auto"/>
        <w:rPr>
          <w:b/>
          <w:color w:val="auto"/>
          <w:sz w:val="18"/>
          <w:szCs w:val="20"/>
        </w:rPr>
      </w:pPr>
    </w:p>
    <w:sectPr w:rsidR="003C406C" w:rsidSect="00E93669">
      <w:footerReference w:type="default" r:id="rId9"/>
      <w:type w:val="continuous"/>
      <w:pgSz w:w="11906" w:h="16838" w:code="9"/>
      <w:pgMar w:top="397" w:right="567" w:bottom="284" w:left="1701" w:header="284" w:footer="284" w:gutter="0"/>
      <w:cols w:space="3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A3" w:rsidRDefault="004C54A3" w:rsidP="00436A45">
      <w:pPr>
        <w:spacing w:line="240" w:lineRule="auto"/>
      </w:pPr>
      <w:r>
        <w:separator/>
      </w:r>
    </w:p>
  </w:endnote>
  <w:endnote w:type="continuationSeparator" w:id="0">
    <w:p w:rsidR="004C54A3" w:rsidRDefault="004C54A3" w:rsidP="00436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wC_Logo">
    <w:altName w:val="Web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6C" w:rsidRPr="0067572A" w:rsidRDefault="009F6CBD" w:rsidP="00283B10">
    <w:pPr>
      <w:pStyle w:val="Pidipagina"/>
      <w:jc w:val="right"/>
      <w:rPr>
        <w:i/>
        <w:color w:val="auto"/>
        <w:sz w:val="16"/>
      </w:rPr>
    </w:pPr>
    <w:r>
      <w:rPr>
        <w:i/>
        <w:color w:val="auto"/>
        <w:sz w:val="16"/>
      </w:rPr>
      <w:t>Modulo  E4</w:t>
    </w:r>
  </w:p>
  <w:p w:rsidR="003C406C" w:rsidRPr="009F6CBD" w:rsidRDefault="009F6CBD" w:rsidP="009F6CBD">
    <w:pPr>
      <w:pStyle w:val="Pidipagina"/>
      <w:jc w:val="right"/>
      <w:rPr>
        <w:i/>
        <w:color w:val="auto"/>
        <w:sz w:val="16"/>
      </w:rPr>
    </w:pPr>
    <w:r>
      <w:rPr>
        <w:i/>
        <w:color w:val="auto"/>
        <w:sz w:val="16"/>
      </w:rPr>
      <w:t>V1 22/10</w:t>
    </w:r>
    <w:r w:rsidR="003C406C" w:rsidRPr="0067572A">
      <w:rPr>
        <w:i/>
        <w:color w:val="auto"/>
        <w:sz w:val="16"/>
      </w:rPr>
      <w:t>/2014</w:t>
    </w:r>
  </w:p>
  <w:p w:rsidR="003C406C" w:rsidRPr="00E54CE7" w:rsidRDefault="003C406C" w:rsidP="00E54CE7">
    <w:pPr>
      <w:pStyle w:val="Pidipagina"/>
      <w:jc w:val="right"/>
      <w:rPr>
        <w:i/>
        <w:color w:val="auto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A3" w:rsidRDefault="004C54A3" w:rsidP="00436A45">
      <w:pPr>
        <w:spacing w:line="240" w:lineRule="auto"/>
      </w:pPr>
      <w:r>
        <w:separator/>
      </w:r>
    </w:p>
  </w:footnote>
  <w:footnote w:type="continuationSeparator" w:id="0">
    <w:p w:rsidR="004C54A3" w:rsidRDefault="004C54A3" w:rsidP="00436A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48C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DB8DD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50A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7AB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9F697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644F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8C0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6C5A5A"/>
    <w:lvl w:ilvl="0">
      <w:start w:val="1"/>
      <w:numFmt w:val="bullet"/>
      <w:pStyle w:val="Numeroelenc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67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7AE1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204C2"/>
    <w:multiLevelType w:val="multilevel"/>
    <w:tmpl w:val="B790A32C"/>
    <w:name w:val="PwCListBullets15"/>
    <w:numStyleLink w:val="PwCListBullets1"/>
  </w:abstractNum>
  <w:abstractNum w:abstractNumId="11">
    <w:nsid w:val="0984408E"/>
    <w:multiLevelType w:val="multilevel"/>
    <w:tmpl w:val="CF020DFA"/>
    <w:styleLink w:val="PwCListNumbers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cs="Times New Roman" w:hint="default"/>
      </w:rPr>
    </w:lvl>
  </w:abstractNum>
  <w:abstractNum w:abstractNumId="12">
    <w:nsid w:val="1BE42CB5"/>
    <w:multiLevelType w:val="multilevel"/>
    <w:tmpl w:val="D038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175E42"/>
    <w:multiLevelType w:val="hybridMultilevel"/>
    <w:tmpl w:val="BDA04CF6"/>
    <w:lvl w:ilvl="0" w:tplc="61CE7E2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pacing w:val="0"/>
        <w:kern w:val="24"/>
        <w:position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8E346C"/>
    <w:multiLevelType w:val="multilevel"/>
    <w:tmpl w:val="029C909E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ascii="Calibri" w:hAnsi="Calibri" w:cs="Times New Roman" w:hint="default"/>
        <w:sz w:val="4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5">
    <w:nsid w:val="23B62FBF"/>
    <w:multiLevelType w:val="multilevel"/>
    <w:tmpl w:val="B790A32C"/>
    <w:name w:val="PwCListBullets16"/>
    <w:numStyleLink w:val="PwCListBullets1"/>
  </w:abstractNum>
  <w:abstractNum w:abstractNumId="16">
    <w:nsid w:val="2AF667C2"/>
    <w:multiLevelType w:val="multilevel"/>
    <w:tmpl w:val="B790A32C"/>
    <w:name w:val="PwCListBullets13"/>
    <w:numStyleLink w:val="PwCListBullets1"/>
  </w:abstractNum>
  <w:abstractNum w:abstractNumId="17">
    <w:nsid w:val="3677385F"/>
    <w:multiLevelType w:val="multilevel"/>
    <w:tmpl w:val="CF020DFA"/>
    <w:name w:val="PwCListNumbers12"/>
    <w:numStyleLink w:val="PwCListNumbers1"/>
  </w:abstractNum>
  <w:abstractNum w:abstractNumId="18">
    <w:nsid w:val="41C15937"/>
    <w:multiLevelType w:val="hybridMultilevel"/>
    <w:tmpl w:val="B8D448C4"/>
    <w:lvl w:ilvl="0" w:tplc="8620F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550EA"/>
    <w:multiLevelType w:val="hybridMultilevel"/>
    <w:tmpl w:val="0FEACCAA"/>
    <w:lvl w:ilvl="0" w:tplc="309E6E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pacing w:val="0"/>
        <w:position w:val="0"/>
        <w:sz w:val="16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B16D24"/>
    <w:multiLevelType w:val="multilevel"/>
    <w:tmpl w:val="B790A32C"/>
    <w:name w:val="PwCListBullets14"/>
    <w:numStyleLink w:val="PwCListBullets1"/>
  </w:abstractNum>
  <w:abstractNum w:abstractNumId="21">
    <w:nsid w:val="494B747C"/>
    <w:multiLevelType w:val="multilevel"/>
    <w:tmpl w:val="CF020DFA"/>
    <w:name w:val="PwCListNumbers13"/>
    <w:numStyleLink w:val="PwCListNumbers1"/>
  </w:abstractNum>
  <w:abstractNum w:abstractNumId="22">
    <w:nsid w:val="4F540A99"/>
    <w:multiLevelType w:val="hybridMultilevel"/>
    <w:tmpl w:val="75FE1AB4"/>
    <w:lvl w:ilvl="0" w:tplc="61CE7E2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pacing w:val="0"/>
        <w:kern w:val="24"/>
        <w:position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40A41"/>
    <w:multiLevelType w:val="multilevel"/>
    <w:tmpl w:val="CF020DFA"/>
    <w:name w:val="PwCListNumbers14"/>
    <w:numStyleLink w:val="PwCListNumbers1"/>
  </w:abstractNum>
  <w:abstractNum w:abstractNumId="24">
    <w:nsid w:val="5C3D4B59"/>
    <w:multiLevelType w:val="multilevel"/>
    <w:tmpl w:val="B790A32C"/>
    <w:name w:val="PwCListBullets12"/>
    <w:numStyleLink w:val="PwCListBullets1"/>
  </w:abstractNum>
  <w:abstractNum w:abstractNumId="25">
    <w:nsid w:val="72591CA9"/>
    <w:multiLevelType w:val="multilevel"/>
    <w:tmpl w:val="B790A32C"/>
    <w:styleLink w:val="PwCListBullets1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8"/>
  </w:num>
  <w:num w:numId="15">
    <w:abstractNumId w:val="3"/>
  </w:num>
  <w:num w:numId="16">
    <w:abstractNumId w:val="2"/>
  </w:num>
  <w:num w:numId="17">
    <w:abstractNumId w:val="5"/>
  </w:num>
  <w:num w:numId="18">
    <w:abstractNumId w:val="1"/>
  </w:num>
  <w:num w:numId="19">
    <w:abstractNumId w:val="0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8"/>
  </w:num>
  <w:num w:numId="25">
    <w:abstractNumId w:val="3"/>
  </w:num>
  <w:num w:numId="26">
    <w:abstractNumId w:val="2"/>
  </w:num>
  <w:num w:numId="27">
    <w:abstractNumId w:val="5"/>
  </w:num>
  <w:num w:numId="28">
    <w:abstractNumId w:val="1"/>
  </w:num>
  <w:num w:numId="29">
    <w:abstractNumId w:val="0"/>
  </w:num>
  <w:num w:numId="30">
    <w:abstractNumId w:val="4"/>
  </w:num>
  <w:num w:numId="31">
    <w:abstractNumId w:val="3"/>
  </w:num>
  <w:num w:numId="32">
    <w:abstractNumId w:val="8"/>
  </w:num>
  <w:num w:numId="33">
    <w:abstractNumId w:val="25"/>
  </w:num>
  <w:num w:numId="34">
    <w:abstractNumId w:val="11"/>
  </w:num>
  <w:num w:numId="35">
    <w:abstractNumId w:val="14"/>
  </w:num>
  <w:num w:numId="36">
    <w:abstractNumId w:val="19"/>
  </w:num>
  <w:num w:numId="37">
    <w:abstractNumId w:val="13"/>
  </w:num>
  <w:num w:numId="38">
    <w:abstractNumId w:val="22"/>
  </w:num>
  <w:num w:numId="39">
    <w:abstractNumId w:val="12"/>
  </w:num>
  <w:num w:numId="4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283"/>
  <w:drawingGridHorizontalSpacing w:val="100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4D4"/>
    <w:rsid w:val="00001502"/>
    <w:rsid w:val="000113C9"/>
    <w:rsid w:val="00017FFD"/>
    <w:rsid w:val="00030463"/>
    <w:rsid w:val="00035A9B"/>
    <w:rsid w:val="00036AF8"/>
    <w:rsid w:val="0005321B"/>
    <w:rsid w:val="0006596A"/>
    <w:rsid w:val="00072177"/>
    <w:rsid w:val="00076491"/>
    <w:rsid w:val="00080644"/>
    <w:rsid w:val="00084C62"/>
    <w:rsid w:val="000859B7"/>
    <w:rsid w:val="00091E2F"/>
    <w:rsid w:val="00094FB0"/>
    <w:rsid w:val="000B0070"/>
    <w:rsid w:val="000B0E2C"/>
    <w:rsid w:val="000B34D4"/>
    <w:rsid w:val="000B3C73"/>
    <w:rsid w:val="000B6364"/>
    <w:rsid w:val="000C5E10"/>
    <w:rsid w:val="000D2861"/>
    <w:rsid w:val="000D3C77"/>
    <w:rsid w:val="000D7DAE"/>
    <w:rsid w:val="000E63AC"/>
    <w:rsid w:val="000F2057"/>
    <w:rsid w:val="000F6611"/>
    <w:rsid w:val="0011763E"/>
    <w:rsid w:val="001212C9"/>
    <w:rsid w:val="001230E8"/>
    <w:rsid w:val="00127875"/>
    <w:rsid w:val="001306E6"/>
    <w:rsid w:val="001311DB"/>
    <w:rsid w:val="001325A2"/>
    <w:rsid w:val="00140296"/>
    <w:rsid w:val="00146224"/>
    <w:rsid w:val="00150917"/>
    <w:rsid w:val="00151E60"/>
    <w:rsid w:val="00153DD5"/>
    <w:rsid w:val="001567E1"/>
    <w:rsid w:val="00172699"/>
    <w:rsid w:val="00177C1E"/>
    <w:rsid w:val="00182F32"/>
    <w:rsid w:val="0018583C"/>
    <w:rsid w:val="00191865"/>
    <w:rsid w:val="001A2676"/>
    <w:rsid w:val="001A4205"/>
    <w:rsid w:val="001B2EF3"/>
    <w:rsid w:val="001C57AC"/>
    <w:rsid w:val="001C79D9"/>
    <w:rsid w:val="001D3CA8"/>
    <w:rsid w:val="001F41B8"/>
    <w:rsid w:val="001F6239"/>
    <w:rsid w:val="0020033F"/>
    <w:rsid w:val="0020233C"/>
    <w:rsid w:val="002035E2"/>
    <w:rsid w:val="0020494F"/>
    <w:rsid w:val="00214656"/>
    <w:rsid w:val="00214C2F"/>
    <w:rsid w:val="00214F83"/>
    <w:rsid w:val="00216A4B"/>
    <w:rsid w:val="00216D26"/>
    <w:rsid w:val="00227931"/>
    <w:rsid w:val="0024279E"/>
    <w:rsid w:val="0026379B"/>
    <w:rsid w:val="002649B9"/>
    <w:rsid w:val="00266FA7"/>
    <w:rsid w:val="002735A6"/>
    <w:rsid w:val="00275BA7"/>
    <w:rsid w:val="00283B10"/>
    <w:rsid w:val="00287952"/>
    <w:rsid w:val="00290D91"/>
    <w:rsid w:val="0029269A"/>
    <w:rsid w:val="0029588C"/>
    <w:rsid w:val="002A16F3"/>
    <w:rsid w:val="002A635A"/>
    <w:rsid w:val="002A7866"/>
    <w:rsid w:val="002B2853"/>
    <w:rsid w:val="002B319A"/>
    <w:rsid w:val="002C1E97"/>
    <w:rsid w:val="002D6E59"/>
    <w:rsid w:val="002E016A"/>
    <w:rsid w:val="002E3C45"/>
    <w:rsid w:val="002E6804"/>
    <w:rsid w:val="002E7487"/>
    <w:rsid w:val="002F15B4"/>
    <w:rsid w:val="00304EDA"/>
    <w:rsid w:val="00311666"/>
    <w:rsid w:val="00314CA2"/>
    <w:rsid w:val="0032416C"/>
    <w:rsid w:val="00324E1D"/>
    <w:rsid w:val="00337AFB"/>
    <w:rsid w:val="00340D1E"/>
    <w:rsid w:val="003548B2"/>
    <w:rsid w:val="0035729D"/>
    <w:rsid w:val="00371353"/>
    <w:rsid w:val="003753FE"/>
    <w:rsid w:val="00383745"/>
    <w:rsid w:val="003853DA"/>
    <w:rsid w:val="003A3D41"/>
    <w:rsid w:val="003B1750"/>
    <w:rsid w:val="003B26A2"/>
    <w:rsid w:val="003C406C"/>
    <w:rsid w:val="003C4AD4"/>
    <w:rsid w:val="003C5D20"/>
    <w:rsid w:val="003D1E6A"/>
    <w:rsid w:val="003D37B5"/>
    <w:rsid w:val="003E1751"/>
    <w:rsid w:val="003E2B52"/>
    <w:rsid w:val="003E75F8"/>
    <w:rsid w:val="003F6ED0"/>
    <w:rsid w:val="003F79B5"/>
    <w:rsid w:val="00400B41"/>
    <w:rsid w:val="004059F3"/>
    <w:rsid w:val="00414681"/>
    <w:rsid w:val="00414CE6"/>
    <w:rsid w:val="00415C23"/>
    <w:rsid w:val="00422DD4"/>
    <w:rsid w:val="00427EAA"/>
    <w:rsid w:val="004321C4"/>
    <w:rsid w:val="004347C4"/>
    <w:rsid w:val="004347C5"/>
    <w:rsid w:val="00436A45"/>
    <w:rsid w:val="00461495"/>
    <w:rsid w:val="00470945"/>
    <w:rsid w:val="00470CDA"/>
    <w:rsid w:val="004728C8"/>
    <w:rsid w:val="00472991"/>
    <w:rsid w:val="004729FC"/>
    <w:rsid w:val="004771F6"/>
    <w:rsid w:val="00481104"/>
    <w:rsid w:val="00483C16"/>
    <w:rsid w:val="00485653"/>
    <w:rsid w:val="004906CA"/>
    <w:rsid w:val="004A142C"/>
    <w:rsid w:val="004A6548"/>
    <w:rsid w:val="004B403B"/>
    <w:rsid w:val="004C01B8"/>
    <w:rsid w:val="004C0371"/>
    <w:rsid w:val="004C54A3"/>
    <w:rsid w:val="004C5986"/>
    <w:rsid w:val="004C699F"/>
    <w:rsid w:val="004D739A"/>
    <w:rsid w:val="004D7583"/>
    <w:rsid w:val="004E28A0"/>
    <w:rsid w:val="004E55E3"/>
    <w:rsid w:val="004F41E8"/>
    <w:rsid w:val="005103CD"/>
    <w:rsid w:val="005243A6"/>
    <w:rsid w:val="00524908"/>
    <w:rsid w:val="0054109B"/>
    <w:rsid w:val="0054330C"/>
    <w:rsid w:val="005435BF"/>
    <w:rsid w:val="00544D31"/>
    <w:rsid w:val="00545D55"/>
    <w:rsid w:val="00551C1C"/>
    <w:rsid w:val="005532BA"/>
    <w:rsid w:val="0056406C"/>
    <w:rsid w:val="0056722F"/>
    <w:rsid w:val="00571CDC"/>
    <w:rsid w:val="005772F9"/>
    <w:rsid w:val="00584DEE"/>
    <w:rsid w:val="00592336"/>
    <w:rsid w:val="005A0643"/>
    <w:rsid w:val="005B178D"/>
    <w:rsid w:val="005B375B"/>
    <w:rsid w:val="005B43DD"/>
    <w:rsid w:val="005B7229"/>
    <w:rsid w:val="005C3B25"/>
    <w:rsid w:val="005D2466"/>
    <w:rsid w:val="005D7F75"/>
    <w:rsid w:val="005E4833"/>
    <w:rsid w:val="005F1B37"/>
    <w:rsid w:val="005F6983"/>
    <w:rsid w:val="0061160B"/>
    <w:rsid w:val="006138FF"/>
    <w:rsid w:val="006140AF"/>
    <w:rsid w:val="006362CE"/>
    <w:rsid w:val="00642A3C"/>
    <w:rsid w:val="00653B59"/>
    <w:rsid w:val="00656914"/>
    <w:rsid w:val="00660F9E"/>
    <w:rsid w:val="00663582"/>
    <w:rsid w:val="006728E1"/>
    <w:rsid w:val="006750B3"/>
    <w:rsid w:val="00675358"/>
    <w:rsid w:val="0067572A"/>
    <w:rsid w:val="0069297A"/>
    <w:rsid w:val="006A73D8"/>
    <w:rsid w:val="006B2371"/>
    <w:rsid w:val="006B551A"/>
    <w:rsid w:val="006C0E6D"/>
    <w:rsid w:val="006C178E"/>
    <w:rsid w:val="006D5426"/>
    <w:rsid w:val="006D73E9"/>
    <w:rsid w:val="006E1770"/>
    <w:rsid w:val="006E2726"/>
    <w:rsid w:val="006E792B"/>
    <w:rsid w:val="006F21AA"/>
    <w:rsid w:val="006F2A21"/>
    <w:rsid w:val="0070028A"/>
    <w:rsid w:val="00702E84"/>
    <w:rsid w:val="00712A92"/>
    <w:rsid w:val="007207C1"/>
    <w:rsid w:val="00724457"/>
    <w:rsid w:val="00737C68"/>
    <w:rsid w:val="00746A15"/>
    <w:rsid w:val="00747D8C"/>
    <w:rsid w:val="007525FF"/>
    <w:rsid w:val="00755F5C"/>
    <w:rsid w:val="00756FEA"/>
    <w:rsid w:val="00762E05"/>
    <w:rsid w:val="0077292D"/>
    <w:rsid w:val="007746EB"/>
    <w:rsid w:val="007766D2"/>
    <w:rsid w:val="00781DB3"/>
    <w:rsid w:val="00782BC2"/>
    <w:rsid w:val="00782EF9"/>
    <w:rsid w:val="007843FB"/>
    <w:rsid w:val="007854ED"/>
    <w:rsid w:val="00791C7C"/>
    <w:rsid w:val="007A50CA"/>
    <w:rsid w:val="007A5144"/>
    <w:rsid w:val="007B1083"/>
    <w:rsid w:val="007B4031"/>
    <w:rsid w:val="007B596F"/>
    <w:rsid w:val="007B7908"/>
    <w:rsid w:val="007C550C"/>
    <w:rsid w:val="007C6FB9"/>
    <w:rsid w:val="007C7DFF"/>
    <w:rsid w:val="007E27C8"/>
    <w:rsid w:val="007E40C6"/>
    <w:rsid w:val="007E5178"/>
    <w:rsid w:val="007F0AFA"/>
    <w:rsid w:val="007F38D1"/>
    <w:rsid w:val="00813B27"/>
    <w:rsid w:val="00824C9E"/>
    <w:rsid w:val="00833AC0"/>
    <w:rsid w:val="00844A1E"/>
    <w:rsid w:val="008453C7"/>
    <w:rsid w:val="008462C9"/>
    <w:rsid w:val="00847128"/>
    <w:rsid w:val="00862ACF"/>
    <w:rsid w:val="00867FF0"/>
    <w:rsid w:val="00881FD1"/>
    <w:rsid w:val="00882941"/>
    <w:rsid w:val="008A6B37"/>
    <w:rsid w:val="008B0524"/>
    <w:rsid w:val="008C042B"/>
    <w:rsid w:val="008D1F57"/>
    <w:rsid w:val="008D5347"/>
    <w:rsid w:val="008E402A"/>
    <w:rsid w:val="00900252"/>
    <w:rsid w:val="009154F0"/>
    <w:rsid w:val="009208D0"/>
    <w:rsid w:val="00930DEE"/>
    <w:rsid w:val="00935EC6"/>
    <w:rsid w:val="00937AD3"/>
    <w:rsid w:val="00943B46"/>
    <w:rsid w:val="00954DFE"/>
    <w:rsid w:val="00955378"/>
    <w:rsid w:val="009561B9"/>
    <w:rsid w:val="0095724F"/>
    <w:rsid w:val="009649E0"/>
    <w:rsid w:val="0098227E"/>
    <w:rsid w:val="009903A2"/>
    <w:rsid w:val="009943C8"/>
    <w:rsid w:val="009952C7"/>
    <w:rsid w:val="00997AF7"/>
    <w:rsid w:val="009A4835"/>
    <w:rsid w:val="009A6FF5"/>
    <w:rsid w:val="009C1199"/>
    <w:rsid w:val="009C13D8"/>
    <w:rsid w:val="009C7B97"/>
    <w:rsid w:val="009D13D7"/>
    <w:rsid w:val="009D529A"/>
    <w:rsid w:val="009D71B6"/>
    <w:rsid w:val="009D73FF"/>
    <w:rsid w:val="009F1F81"/>
    <w:rsid w:val="009F4D26"/>
    <w:rsid w:val="009F5368"/>
    <w:rsid w:val="009F6C9D"/>
    <w:rsid w:val="009F6CBD"/>
    <w:rsid w:val="009F76C8"/>
    <w:rsid w:val="00A079A3"/>
    <w:rsid w:val="00A11F88"/>
    <w:rsid w:val="00A307DD"/>
    <w:rsid w:val="00A376BB"/>
    <w:rsid w:val="00A42652"/>
    <w:rsid w:val="00A460AC"/>
    <w:rsid w:val="00A61B82"/>
    <w:rsid w:val="00A650C1"/>
    <w:rsid w:val="00A729F9"/>
    <w:rsid w:val="00A771CB"/>
    <w:rsid w:val="00A7750A"/>
    <w:rsid w:val="00A84477"/>
    <w:rsid w:val="00A92414"/>
    <w:rsid w:val="00AA5433"/>
    <w:rsid w:val="00AA5B62"/>
    <w:rsid w:val="00AA6B61"/>
    <w:rsid w:val="00AB68E0"/>
    <w:rsid w:val="00AC17C4"/>
    <w:rsid w:val="00AD67AF"/>
    <w:rsid w:val="00AE326E"/>
    <w:rsid w:val="00B16E12"/>
    <w:rsid w:val="00B2348C"/>
    <w:rsid w:val="00B3082F"/>
    <w:rsid w:val="00B34FBD"/>
    <w:rsid w:val="00B35813"/>
    <w:rsid w:val="00B35A88"/>
    <w:rsid w:val="00B422E2"/>
    <w:rsid w:val="00B539D6"/>
    <w:rsid w:val="00B56889"/>
    <w:rsid w:val="00B635D7"/>
    <w:rsid w:val="00B758C1"/>
    <w:rsid w:val="00B8312F"/>
    <w:rsid w:val="00B93D91"/>
    <w:rsid w:val="00B95230"/>
    <w:rsid w:val="00BA679A"/>
    <w:rsid w:val="00BA733B"/>
    <w:rsid w:val="00BB7653"/>
    <w:rsid w:val="00BD042F"/>
    <w:rsid w:val="00BD0AFD"/>
    <w:rsid w:val="00BD5D1D"/>
    <w:rsid w:val="00BD7E36"/>
    <w:rsid w:val="00BE6373"/>
    <w:rsid w:val="00C05950"/>
    <w:rsid w:val="00C142C9"/>
    <w:rsid w:val="00C2188D"/>
    <w:rsid w:val="00C404FE"/>
    <w:rsid w:val="00C54A38"/>
    <w:rsid w:val="00C83D28"/>
    <w:rsid w:val="00C86D7B"/>
    <w:rsid w:val="00C87AB1"/>
    <w:rsid w:val="00C943E4"/>
    <w:rsid w:val="00CA5A58"/>
    <w:rsid w:val="00CA6016"/>
    <w:rsid w:val="00CA7E4D"/>
    <w:rsid w:val="00CC20E8"/>
    <w:rsid w:val="00CD4B31"/>
    <w:rsid w:val="00CE384E"/>
    <w:rsid w:val="00CE3D88"/>
    <w:rsid w:val="00CF0180"/>
    <w:rsid w:val="00CF3F0B"/>
    <w:rsid w:val="00D0422C"/>
    <w:rsid w:val="00D43C7C"/>
    <w:rsid w:val="00D4705C"/>
    <w:rsid w:val="00D55020"/>
    <w:rsid w:val="00D57A44"/>
    <w:rsid w:val="00D665EC"/>
    <w:rsid w:val="00D67215"/>
    <w:rsid w:val="00D67B10"/>
    <w:rsid w:val="00D72905"/>
    <w:rsid w:val="00D80FA7"/>
    <w:rsid w:val="00D838A5"/>
    <w:rsid w:val="00D83968"/>
    <w:rsid w:val="00D844BD"/>
    <w:rsid w:val="00D8485C"/>
    <w:rsid w:val="00DA3868"/>
    <w:rsid w:val="00DA482B"/>
    <w:rsid w:val="00DA5285"/>
    <w:rsid w:val="00DB03F5"/>
    <w:rsid w:val="00DC0088"/>
    <w:rsid w:val="00DC07E6"/>
    <w:rsid w:val="00DC11F9"/>
    <w:rsid w:val="00DC2520"/>
    <w:rsid w:val="00DC3860"/>
    <w:rsid w:val="00DD23C5"/>
    <w:rsid w:val="00DD303C"/>
    <w:rsid w:val="00DD3AB5"/>
    <w:rsid w:val="00DE70DD"/>
    <w:rsid w:val="00DF03FA"/>
    <w:rsid w:val="00DF0981"/>
    <w:rsid w:val="00DF2FFE"/>
    <w:rsid w:val="00DF37A1"/>
    <w:rsid w:val="00DF4B2F"/>
    <w:rsid w:val="00DF7501"/>
    <w:rsid w:val="00E022F6"/>
    <w:rsid w:val="00E14399"/>
    <w:rsid w:val="00E15C36"/>
    <w:rsid w:val="00E16926"/>
    <w:rsid w:val="00E178B2"/>
    <w:rsid w:val="00E26459"/>
    <w:rsid w:val="00E2699C"/>
    <w:rsid w:val="00E328D8"/>
    <w:rsid w:val="00E33598"/>
    <w:rsid w:val="00E339E6"/>
    <w:rsid w:val="00E35629"/>
    <w:rsid w:val="00E3716C"/>
    <w:rsid w:val="00E419C1"/>
    <w:rsid w:val="00E422B9"/>
    <w:rsid w:val="00E44F2E"/>
    <w:rsid w:val="00E47122"/>
    <w:rsid w:val="00E50560"/>
    <w:rsid w:val="00E52652"/>
    <w:rsid w:val="00E54CE7"/>
    <w:rsid w:val="00E7010A"/>
    <w:rsid w:val="00E709B5"/>
    <w:rsid w:val="00E71937"/>
    <w:rsid w:val="00E72701"/>
    <w:rsid w:val="00E84402"/>
    <w:rsid w:val="00E85664"/>
    <w:rsid w:val="00E92A00"/>
    <w:rsid w:val="00E93669"/>
    <w:rsid w:val="00EA0CAE"/>
    <w:rsid w:val="00EA6D2A"/>
    <w:rsid w:val="00EB372A"/>
    <w:rsid w:val="00EC3126"/>
    <w:rsid w:val="00EC48EE"/>
    <w:rsid w:val="00EC6D77"/>
    <w:rsid w:val="00ED73E5"/>
    <w:rsid w:val="00EE0771"/>
    <w:rsid w:val="00EE0C5B"/>
    <w:rsid w:val="00EE2397"/>
    <w:rsid w:val="00EF3A0D"/>
    <w:rsid w:val="00F00550"/>
    <w:rsid w:val="00F00ACD"/>
    <w:rsid w:val="00F05F46"/>
    <w:rsid w:val="00F07444"/>
    <w:rsid w:val="00F1504D"/>
    <w:rsid w:val="00F2183E"/>
    <w:rsid w:val="00F223BF"/>
    <w:rsid w:val="00F2261B"/>
    <w:rsid w:val="00F23A47"/>
    <w:rsid w:val="00F2602E"/>
    <w:rsid w:val="00F302AA"/>
    <w:rsid w:val="00F44BDE"/>
    <w:rsid w:val="00F44E45"/>
    <w:rsid w:val="00F54BF2"/>
    <w:rsid w:val="00F56271"/>
    <w:rsid w:val="00F61CCD"/>
    <w:rsid w:val="00F662DC"/>
    <w:rsid w:val="00F67510"/>
    <w:rsid w:val="00F7262B"/>
    <w:rsid w:val="00F95BEF"/>
    <w:rsid w:val="00FA0D8E"/>
    <w:rsid w:val="00FA4AEE"/>
    <w:rsid w:val="00FB10E8"/>
    <w:rsid w:val="00FB200E"/>
    <w:rsid w:val="00FB2C19"/>
    <w:rsid w:val="00FC0050"/>
    <w:rsid w:val="00FC0B7E"/>
    <w:rsid w:val="00FC51C2"/>
    <w:rsid w:val="00FD457B"/>
    <w:rsid w:val="00FD4CBB"/>
    <w:rsid w:val="00FE7073"/>
    <w:rsid w:val="00FF49BF"/>
    <w:rsid w:val="00FF54B7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Verdana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e">
    <w:name w:val="Normal"/>
    <w:qFormat/>
    <w:rsid w:val="00FE7073"/>
    <w:pPr>
      <w:spacing w:line="240" w:lineRule="atLeast"/>
      <w:jc w:val="both"/>
    </w:pPr>
    <w:rPr>
      <w:rFonts w:cs="Times New Roman"/>
      <w:color w:val="002060"/>
      <w:kern w:val="24"/>
      <w:szCs w:val="24"/>
      <w:lang w:eastAsia="en-US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B8312F"/>
    <w:pPr>
      <w:keepNext/>
      <w:keepLines/>
      <w:numPr>
        <w:numId w:val="35"/>
      </w:numPr>
      <w:spacing w:after="120" w:line="400" w:lineRule="exact"/>
      <w:outlineLvl w:val="0"/>
    </w:pPr>
    <w:rPr>
      <w:rFonts w:eastAsia="Microsoft JhengHei" w:cs="Tahoma"/>
      <w:bCs/>
      <w:color w:val="00011F"/>
      <w:sz w:val="40"/>
      <w:szCs w:val="28"/>
    </w:rPr>
  </w:style>
  <w:style w:type="paragraph" w:styleId="Titolo2">
    <w:name w:val="heading 2"/>
    <w:basedOn w:val="Normale"/>
    <w:next w:val="Corpotesto"/>
    <w:link w:val="Titolo2Carattere"/>
    <w:uiPriority w:val="99"/>
    <w:qFormat/>
    <w:rsid w:val="00B8312F"/>
    <w:pPr>
      <w:keepNext/>
      <w:keepLines/>
      <w:numPr>
        <w:ilvl w:val="1"/>
        <w:numId w:val="35"/>
      </w:numPr>
      <w:spacing w:after="60" w:line="360" w:lineRule="exact"/>
      <w:outlineLvl w:val="1"/>
    </w:pPr>
    <w:rPr>
      <w:rFonts w:eastAsia="Microsoft JhengHei" w:cs="Tahoma"/>
      <w:bCs/>
      <w:color w:val="A2978A"/>
      <w:sz w:val="36"/>
      <w:szCs w:val="26"/>
    </w:rPr>
  </w:style>
  <w:style w:type="paragraph" w:styleId="Titolo3">
    <w:name w:val="heading 3"/>
    <w:basedOn w:val="Normale"/>
    <w:next w:val="Corpotesto"/>
    <w:link w:val="Titolo3Carattere"/>
    <w:uiPriority w:val="99"/>
    <w:qFormat/>
    <w:rsid w:val="00B8312F"/>
    <w:pPr>
      <w:keepNext/>
      <w:keepLines/>
      <w:numPr>
        <w:ilvl w:val="2"/>
        <w:numId w:val="35"/>
      </w:numPr>
      <w:spacing w:after="60" w:line="280" w:lineRule="exact"/>
      <w:outlineLvl w:val="2"/>
    </w:pPr>
    <w:rPr>
      <w:rFonts w:eastAsia="Microsoft JhengHei" w:cs="Tahoma"/>
      <w:bCs/>
      <w:color w:val="00011F"/>
      <w:sz w:val="28"/>
    </w:rPr>
  </w:style>
  <w:style w:type="paragraph" w:styleId="Titolo4">
    <w:name w:val="heading 4"/>
    <w:basedOn w:val="Normale"/>
    <w:next w:val="Corpotesto"/>
    <w:link w:val="Titolo4Carattere"/>
    <w:uiPriority w:val="99"/>
    <w:qFormat/>
    <w:rsid w:val="00B8312F"/>
    <w:pPr>
      <w:keepNext/>
      <w:keepLines/>
      <w:numPr>
        <w:ilvl w:val="3"/>
        <w:numId w:val="35"/>
      </w:numPr>
      <w:spacing w:after="60" w:line="240" w:lineRule="exact"/>
      <w:outlineLvl w:val="3"/>
    </w:pPr>
    <w:rPr>
      <w:rFonts w:eastAsia="Microsoft JhengHei" w:cs="Tahoma"/>
      <w:bCs/>
      <w:color w:val="A2978A"/>
      <w:sz w:val="24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E50560"/>
    <w:pPr>
      <w:keepNext/>
      <w:keepLines/>
      <w:numPr>
        <w:ilvl w:val="4"/>
        <w:numId w:val="35"/>
      </w:numPr>
      <w:spacing w:after="60" w:line="210" w:lineRule="exact"/>
      <w:outlineLvl w:val="4"/>
    </w:pPr>
    <w:rPr>
      <w:rFonts w:eastAsia="Microsoft JhengHei" w:cs="Tahoma"/>
      <w:color w:val="00011F"/>
    </w:rPr>
  </w:style>
  <w:style w:type="paragraph" w:styleId="Titolo6">
    <w:name w:val="heading 6"/>
    <w:basedOn w:val="Normale"/>
    <w:next w:val="Corpotesto"/>
    <w:link w:val="Titolo6Carattere"/>
    <w:uiPriority w:val="99"/>
    <w:qFormat/>
    <w:rsid w:val="002C1E97"/>
    <w:pPr>
      <w:keepNext/>
      <w:keepLines/>
      <w:numPr>
        <w:ilvl w:val="5"/>
        <w:numId w:val="35"/>
      </w:numPr>
      <w:spacing w:after="60"/>
      <w:outlineLvl w:val="5"/>
    </w:pPr>
    <w:rPr>
      <w:rFonts w:eastAsia="Microsoft JhengHei" w:cs="Tahoma"/>
    </w:rPr>
  </w:style>
  <w:style w:type="paragraph" w:styleId="Titolo7">
    <w:name w:val="heading 7"/>
    <w:basedOn w:val="Normale"/>
    <w:next w:val="Corpotesto"/>
    <w:link w:val="Titolo7Carattere"/>
    <w:uiPriority w:val="99"/>
    <w:qFormat/>
    <w:rsid w:val="002C1E97"/>
    <w:pPr>
      <w:keepNext/>
      <w:keepLines/>
      <w:numPr>
        <w:ilvl w:val="6"/>
        <w:numId w:val="35"/>
      </w:numPr>
      <w:spacing w:after="60"/>
      <w:outlineLvl w:val="6"/>
    </w:pPr>
    <w:rPr>
      <w:rFonts w:eastAsia="Microsoft JhengHei" w:cs="Tahoma"/>
    </w:rPr>
  </w:style>
  <w:style w:type="paragraph" w:styleId="Titolo8">
    <w:name w:val="heading 8"/>
    <w:basedOn w:val="Normale"/>
    <w:next w:val="Corpotesto"/>
    <w:link w:val="Titolo8Carattere"/>
    <w:uiPriority w:val="99"/>
    <w:qFormat/>
    <w:rsid w:val="00B8312F"/>
    <w:pPr>
      <w:keepNext/>
      <w:keepLines/>
      <w:numPr>
        <w:ilvl w:val="7"/>
        <w:numId w:val="35"/>
      </w:numPr>
      <w:spacing w:after="60"/>
      <w:outlineLvl w:val="7"/>
    </w:pPr>
    <w:rPr>
      <w:rFonts w:eastAsia="Microsoft JhengHei" w:cs="Tahoma"/>
    </w:rPr>
  </w:style>
  <w:style w:type="paragraph" w:styleId="Titolo9">
    <w:name w:val="heading 9"/>
    <w:basedOn w:val="Normale"/>
    <w:next w:val="Corpotesto"/>
    <w:link w:val="Titolo9Carattere"/>
    <w:uiPriority w:val="99"/>
    <w:qFormat/>
    <w:rsid w:val="00B8312F"/>
    <w:pPr>
      <w:keepNext/>
      <w:keepLines/>
      <w:numPr>
        <w:ilvl w:val="8"/>
        <w:numId w:val="35"/>
      </w:numPr>
      <w:spacing w:after="60"/>
      <w:outlineLvl w:val="8"/>
    </w:pPr>
    <w:rPr>
      <w:rFonts w:eastAsia="Microsoft JhengHei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B8312F"/>
    <w:rPr>
      <w:rFonts w:eastAsia="Microsoft JhengHei" w:cs="Tahoma"/>
      <w:bCs/>
      <w:color w:val="00011F"/>
      <w:kern w:val="24"/>
      <w:sz w:val="40"/>
      <w:szCs w:val="28"/>
      <w:lang w:eastAsia="en-US"/>
    </w:rPr>
  </w:style>
  <w:style w:type="character" w:customStyle="1" w:styleId="Titolo2Carattere">
    <w:name w:val="Titolo 2 Carattere"/>
    <w:link w:val="Titolo2"/>
    <w:uiPriority w:val="99"/>
    <w:locked/>
    <w:rsid w:val="00B8312F"/>
    <w:rPr>
      <w:rFonts w:eastAsia="Microsoft JhengHei" w:cs="Tahoma"/>
      <w:bCs/>
      <w:color w:val="A2978A"/>
      <w:kern w:val="24"/>
      <w:sz w:val="36"/>
      <w:szCs w:val="26"/>
      <w:lang w:eastAsia="en-US"/>
    </w:rPr>
  </w:style>
  <w:style w:type="character" w:customStyle="1" w:styleId="Titolo3Carattere">
    <w:name w:val="Titolo 3 Carattere"/>
    <w:link w:val="Titolo3"/>
    <w:uiPriority w:val="99"/>
    <w:locked/>
    <w:rsid w:val="00B8312F"/>
    <w:rPr>
      <w:rFonts w:eastAsia="Microsoft JhengHei" w:cs="Tahoma"/>
      <w:bCs/>
      <w:color w:val="00011F"/>
      <w:kern w:val="24"/>
      <w:sz w:val="28"/>
      <w:szCs w:val="24"/>
      <w:lang w:eastAsia="en-US"/>
    </w:rPr>
  </w:style>
  <w:style w:type="character" w:customStyle="1" w:styleId="Titolo4Carattere">
    <w:name w:val="Titolo 4 Carattere"/>
    <w:link w:val="Titolo4"/>
    <w:uiPriority w:val="99"/>
    <w:locked/>
    <w:rsid w:val="00B8312F"/>
    <w:rPr>
      <w:rFonts w:eastAsia="Microsoft JhengHei" w:cs="Tahoma"/>
      <w:bCs/>
      <w:color w:val="A2978A"/>
      <w:kern w:val="24"/>
      <w:sz w:val="24"/>
      <w:szCs w:val="24"/>
      <w:lang w:eastAsia="en-US"/>
    </w:rPr>
  </w:style>
  <w:style w:type="character" w:customStyle="1" w:styleId="Titolo5Carattere">
    <w:name w:val="Titolo 5 Carattere"/>
    <w:link w:val="Titolo5"/>
    <w:uiPriority w:val="99"/>
    <w:locked/>
    <w:rsid w:val="002649B9"/>
    <w:rPr>
      <w:rFonts w:eastAsia="Microsoft JhengHei" w:cs="Tahoma"/>
      <w:color w:val="00011F"/>
      <w:kern w:val="24"/>
      <w:sz w:val="20"/>
      <w:szCs w:val="24"/>
      <w:lang w:eastAsia="en-US"/>
    </w:rPr>
  </w:style>
  <w:style w:type="character" w:customStyle="1" w:styleId="Titolo6Carattere">
    <w:name w:val="Titolo 6 Carattere"/>
    <w:link w:val="Titolo6"/>
    <w:uiPriority w:val="99"/>
    <w:locked/>
    <w:rsid w:val="002649B9"/>
    <w:rPr>
      <w:rFonts w:eastAsia="Microsoft JhengHei" w:cs="Tahoma"/>
      <w:color w:val="002060"/>
      <w:kern w:val="24"/>
      <w:sz w:val="20"/>
      <w:szCs w:val="24"/>
      <w:lang w:eastAsia="en-US"/>
    </w:rPr>
  </w:style>
  <w:style w:type="character" w:customStyle="1" w:styleId="Titolo7Carattere">
    <w:name w:val="Titolo 7 Carattere"/>
    <w:link w:val="Titolo7"/>
    <w:uiPriority w:val="99"/>
    <w:locked/>
    <w:rsid w:val="002649B9"/>
    <w:rPr>
      <w:rFonts w:eastAsia="Microsoft JhengHei" w:cs="Tahoma"/>
      <w:color w:val="002060"/>
      <w:kern w:val="24"/>
      <w:sz w:val="20"/>
      <w:szCs w:val="24"/>
      <w:lang w:eastAsia="en-US"/>
    </w:rPr>
  </w:style>
  <w:style w:type="character" w:customStyle="1" w:styleId="Titolo8Carattere">
    <w:name w:val="Titolo 8 Carattere"/>
    <w:link w:val="Titolo8"/>
    <w:uiPriority w:val="99"/>
    <w:locked/>
    <w:rsid w:val="00B8312F"/>
    <w:rPr>
      <w:rFonts w:eastAsia="Microsoft JhengHei" w:cs="Tahoma"/>
      <w:color w:val="002060"/>
      <w:kern w:val="24"/>
      <w:sz w:val="20"/>
      <w:szCs w:val="24"/>
      <w:lang w:eastAsia="en-US"/>
    </w:rPr>
  </w:style>
  <w:style w:type="character" w:customStyle="1" w:styleId="Titolo9Carattere">
    <w:name w:val="Titolo 9 Carattere"/>
    <w:link w:val="Titolo9"/>
    <w:uiPriority w:val="99"/>
    <w:locked/>
    <w:rsid w:val="00B8312F"/>
    <w:rPr>
      <w:rFonts w:eastAsia="Microsoft JhengHei" w:cs="Tahoma"/>
      <w:color w:val="002060"/>
      <w:kern w:val="24"/>
      <w:sz w:val="20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B8312F"/>
  </w:style>
  <w:style w:type="character" w:customStyle="1" w:styleId="CorpotestoCarattere">
    <w:name w:val="Corpo testo Carattere"/>
    <w:link w:val="Corpotesto"/>
    <w:uiPriority w:val="99"/>
    <w:locked/>
    <w:rsid w:val="00B8312F"/>
    <w:rPr>
      <w:rFonts w:cs="Times New Roman"/>
    </w:rPr>
  </w:style>
  <w:style w:type="paragraph" w:styleId="Titolosommario">
    <w:name w:val="TOC Heading"/>
    <w:basedOn w:val="Titolo1"/>
    <w:next w:val="Corpotesto"/>
    <w:uiPriority w:val="99"/>
    <w:qFormat/>
    <w:rsid w:val="00B8312F"/>
    <w:pPr>
      <w:numPr>
        <w:numId w:val="0"/>
      </w:numPr>
      <w:spacing w:before="480" w:after="0" w:line="276" w:lineRule="auto"/>
      <w:outlineLvl w:val="9"/>
    </w:pPr>
  </w:style>
  <w:style w:type="paragraph" w:styleId="Titolo">
    <w:name w:val="Title"/>
    <w:basedOn w:val="Normale"/>
    <w:next w:val="Sottotitolo"/>
    <w:link w:val="TitoloCarattere"/>
    <w:uiPriority w:val="99"/>
    <w:qFormat/>
    <w:rsid w:val="00B8312F"/>
    <w:pPr>
      <w:pageBreakBefore/>
    </w:pPr>
    <w:rPr>
      <w:rFonts w:eastAsia="Microsoft JhengHei" w:cs="Tahoma"/>
      <w:color w:val="00011F"/>
      <w:spacing w:val="5"/>
      <w:kern w:val="28"/>
      <w:sz w:val="72"/>
      <w:szCs w:val="52"/>
      <w:lang w:val="en-GB"/>
    </w:rPr>
  </w:style>
  <w:style w:type="character" w:customStyle="1" w:styleId="TitoloCarattere">
    <w:name w:val="Titolo Carattere"/>
    <w:link w:val="Titolo"/>
    <w:uiPriority w:val="99"/>
    <w:locked/>
    <w:rsid w:val="00B8312F"/>
    <w:rPr>
      <w:rFonts w:ascii="Verdana" w:eastAsia="Microsoft JhengHei" w:hAnsi="Verdana" w:cs="Times New Roman"/>
      <w:color w:val="00011F"/>
      <w:spacing w:val="5"/>
      <w:kern w:val="28"/>
      <w:sz w:val="52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B8312F"/>
    <w:pPr>
      <w:numPr>
        <w:ilvl w:val="1"/>
      </w:numPr>
    </w:pPr>
    <w:rPr>
      <w:rFonts w:eastAsia="Microsoft JhengHei" w:cs="Tahoma"/>
      <w:color w:val="A2978A"/>
      <w:sz w:val="36"/>
      <w:lang w:val="en-GB"/>
    </w:rPr>
  </w:style>
  <w:style w:type="character" w:customStyle="1" w:styleId="SottotitoloCarattere">
    <w:name w:val="Sottotitolo Carattere"/>
    <w:link w:val="Sottotitolo"/>
    <w:uiPriority w:val="99"/>
    <w:locked/>
    <w:rsid w:val="00B8312F"/>
    <w:rPr>
      <w:rFonts w:ascii="Verdana" w:eastAsia="Microsoft JhengHei" w:hAnsi="Verdana" w:cs="Times New Roman"/>
      <w:color w:val="A2978A"/>
      <w:sz w:val="24"/>
    </w:rPr>
  </w:style>
  <w:style w:type="paragraph" w:styleId="Didascalia">
    <w:name w:val="caption"/>
    <w:basedOn w:val="Normale"/>
    <w:next w:val="Normale"/>
    <w:uiPriority w:val="99"/>
    <w:qFormat/>
    <w:rsid w:val="00B8312F"/>
    <w:rPr>
      <w:b/>
      <w:bCs/>
      <w:sz w:val="18"/>
      <w:szCs w:val="18"/>
    </w:rPr>
  </w:style>
  <w:style w:type="paragraph" w:styleId="Testodelblocco">
    <w:name w:val="Block Text"/>
    <w:basedOn w:val="Normale"/>
    <w:uiPriority w:val="99"/>
    <w:semiHidden/>
    <w:rsid w:val="00756FEA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/>
      <w:szCs w:val="22"/>
    </w:rPr>
  </w:style>
  <w:style w:type="character" w:styleId="Enfasiintensa">
    <w:name w:val="Intense Emphasis"/>
    <w:uiPriority w:val="99"/>
    <w:qFormat/>
    <w:rsid w:val="00B8312F"/>
    <w:rPr>
      <w:rFonts w:cs="Times New Roman"/>
      <w:b/>
      <w:i/>
      <w:color w:val="auto"/>
      <w:u w:val="none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B8312F"/>
    <w:pPr>
      <w:pBdr>
        <w:bottom w:val="single" w:sz="4" w:space="4" w:color="auto"/>
      </w:pBdr>
      <w:ind w:left="936" w:right="936"/>
    </w:pPr>
    <w:rPr>
      <w:b/>
      <w:bCs/>
      <w:i/>
      <w:szCs w:val="22"/>
      <w:lang w:val="en-GB"/>
    </w:rPr>
  </w:style>
  <w:style w:type="character" w:customStyle="1" w:styleId="CitazioneintensaCarattere">
    <w:name w:val="Citazione intensa Carattere"/>
    <w:link w:val="Citazioneintensa"/>
    <w:uiPriority w:val="99"/>
    <w:semiHidden/>
    <w:locked/>
    <w:rsid w:val="00B8312F"/>
    <w:rPr>
      <w:rFonts w:cs="Times New Roman"/>
      <w:b/>
      <w:i/>
      <w:sz w:val="22"/>
    </w:rPr>
  </w:style>
  <w:style w:type="character" w:styleId="Riferimentointenso">
    <w:name w:val="Intense Reference"/>
    <w:uiPriority w:val="99"/>
    <w:qFormat/>
    <w:rsid w:val="00B8312F"/>
    <w:rPr>
      <w:rFonts w:cs="Times New Roman"/>
      <w:b/>
      <w:smallCaps/>
      <w:color w:val="auto"/>
      <w:spacing w:val="5"/>
      <w:u w:val="none"/>
    </w:rPr>
  </w:style>
  <w:style w:type="character" w:styleId="Enfasidelicata">
    <w:name w:val="Subtle Emphasis"/>
    <w:uiPriority w:val="99"/>
    <w:qFormat/>
    <w:rsid w:val="00B8312F"/>
    <w:rPr>
      <w:rFonts w:cs="Times New Roman"/>
      <w:i/>
      <w:color w:val="auto"/>
      <w:u w:val="none"/>
    </w:rPr>
  </w:style>
  <w:style w:type="character" w:styleId="Riferimentodelicato">
    <w:name w:val="Subtle Reference"/>
    <w:uiPriority w:val="99"/>
    <w:qFormat/>
    <w:rsid w:val="00B8312F"/>
    <w:rPr>
      <w:rFonts w:cs="Times New Roman"/>
      <w:smallCaps/>
      <w:color w:val="auto"/>
      <w:u w:val="single"/>
    </w:rPr>
  </w:style>
  <w:style w:type="paragraph" w:styleId="Puntoelenco">
    <w:name w:val="List Bullet"/>
    <w:basedOn w:val="Normale"/>
    <w:uiPriority w:val="99"/>
    <w:rsid w:val="00B8312F"/>
    <w:pPr>
      <w:numPr>
        <w:numId w:val="11"/>
      </w:numPr>
      <w:tabs>
        <w:tab w:val="clear" w:pos="360"/>
        <w:tab w:val="num" w:pos="397"/>
      </w:tabs>
      <w:ind w:left="397" w:hanging="397"/>
    </w:pPr>
  </w:style>
  <w:style w:type="paragraph" w:styleId="Puntoelenco2">
    <w:name w:val="List Bullet 2"/>
    <w:basedOn w:val="Normale"/>
    <w:uiPriority w:val="99"/>
    <w:rsid w:val="00ED73E5"/>
    <w:pPr>
      <w:tabs>
        <w:tab w:val="num" w:pos="794"/>
      </w:tabs>
      <w:ind w:left="794" w:hanging="397"/>
    </w:pPr>
  </w:style>
  <w:style w:type="paragraph" w:styleId="Puntoelenco3">
    <w:name w:val="List Bullet 3"/>
    <w:basedOn w:val="Normale"/>
    <w:uiPriority w:val="99"/>
    <w:rsid w:val="00ED73E5"/>
    <w:pPr>
      <w:tabs>
        <w:tab w:val="num" w:pos="1191"/>
      </w:tabs>
      <w:ind w:left="1191" w:hanging="397"/>
    </w:pPr>
  </w:style>
  <w:style w:type="table" w:styleId="Grigliatabella">
    <w:name w:val="Table Grid"/>
    <w:basedOn w:val="Tabellanormale"/>
    <w:uiPriority w:val="99"/>
    <w:rsid w:val="00B635D7"/>
    <w:rPr>
      <w:rFonts w:cs="Times New Roman"/>
      <w:lang w:eastAsia="zh-TW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grassetto">
    <w:name w:val="Strong"/>
    <w:uiPriority w:val="99"/>
    <w:qFormat/>
    <w:rsid w:val="00B8312F"/>
    <w:rPr>
      <w:rFonts w:cs="Times New Roman"/>
      <w:b/>
    </w:rPr>
  </w:style>
  <w:style w:type="paragraph" w:styleId="Numeroelenco">
    <w:name w:val="List Number"/>
    <w:basedOn w:val="Normale"/>
    <w:uiPriority w:val="99"/>
    <w:rsid w:val="00B8312F"/>
    <w:pPr>
      <w:numPr>
        <w:numId w:val="12"/>
      </w:numPr>
      <w:tabs>
        <w:tab w:val="clear" w:pos="643"/>
        <w:tab w:val="num" w:pos="397"/>
      </w:tabs>
      <w:ind w:left="397" w:hanging="397"/>
    </w:pPr>
  </w:style>
  <w:style w:type="paragraph" w:customStyle="1" w:styleId="BodySingle">
    <w:name w:val="Body Single"/>
    <w:basedOn w:val="Corpotesto"/>
    <w:link w:val="BodySingleChar"/>
    <w:uiPriority w:val="99"/>
    <w:rsid w:val="00B8312F"/>
  </w:style>
  <w:style w:type="character" w:customStyle="1" w:styleId="BodySingleChar">
    <w:name w:val="Body Single Char"/>
    <w:link w:val="BodySingle"/>
    <w:uiPriority w:val="99"/>
    <w:locked/>
    <w:rsid w:val="00B8312F"/>
  </w:style>
  <w:style w:type="paragraph" w:styleId="Paragrafoelenco">
    <w:name w:val="List Paragraph"/>
    <w:basedOn w:val="Normale"/>
    <w:uiPriority w:val="99"/>
    <w:qFormat/>
    <w:rsid w:val="00B831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36A45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36A4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36A45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36A45"/>
    <w:rPr>
      <w:rFonts w:cs="Times New Roman"/>
    </w:rPr>
  </w:style>
  <w:style w:type="table" w:styleId="Sfondochiaro-Colore2">
    <w:name w:val="Light Shading Accent 2"/>
    <w:basedOn w:val="Tabellanormale"/>
    <w:uiPriority w:val="99"/>
    <w:rsid w:val="000D7DAE"/>
    <w:rPr>
      <w:rFonts w:cs="Times New Roman"/>
      <w:color w:val="83756D"/>
      <w:lang w:eastAsia="zh-TW" w:bidi="he-IL"/>
    </w:rPr>
    <w:tblPr>
      <w:tblStyleRowBandSize w:val="1"/>
      <w:tblStyleColBandSize w:val="1"/>
      <w:tblBorders>
        <w:top w:val="single" w:sz="8" w:space="0" w:color="AA9F98"/>
        <w:bottom w:val="single" w:sz="8" w:space="0" w:color="AA9F98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A9F98"/>
          <w:left w:val="nil"/>
          <w:bottom w:val="single" w:sz="8" w:space="0" w:color="AA9F98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A9F98"/>
          <w:left w:val="nil"/>
          <w:bottom w:val="single" w:sz="8" w:space="0" w:color="AA9F98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</w:style>
  <w:style w:type="table" w:styleId="Sfondomedio1-Colore4">
    <w:name w:val="Medium Shading 1 Accent 4"/>
    <w:basedOn w:val="Tabellanormale"/>
    <w:uiPriority w:val="99"/>
    <w:rsid w:val="000D7DAE"/>
    <w:rPr>
      <w:rFonts w:cs="Times New Roman"/>
      <w:lang w:eastAsia="zh-TW" w:bidi="he-IL"/>
    </w:rPr>
    <w:tblPr>
      <w:tblStyleRowBandSize w:val="1"/>
      <w:tblStyleColBandSize w:val="1"/>
      <w:tblBorders>
        <w:top w:val="single" w:sz="8" w:space="0" w:color="E5E2E0"/>
        <w:left w:val="single" w:sz="8" w:space="0" w:color="E5E2E0"/>
        <w:bottom w:val="single" w:sz="8" w:space="0" w:color="E5E2E0"/>
        <w:right w:val="single" w:sz="8" w:space="0" w:color="E5E2E0"/>
        <w:insideH w:val="single" w:sz="8" w:space="0" w:color="E5E2E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E5E2E0"/>
          <w:left w:val="single" w:sz="8" w:space="0" w:color="E5E2E0"/>
          <w:bottom w:val="single" w:sz="8" w:space="0" w:color="E5E2E0"/>
          <w:right w:val="single" w:sz="8" w:space="0" w:color="E5E2E0"/>
          <w:insideH w:val="nil"/>
          <w:insideV w:val="nil"/>
        </w:tcBorders>
        <w:shd w:val="clear" w:color="auto" w:fill="DDD9D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5E2E0"/>
          <w:left w:val="single" w:sz="8" w:space="0" w:color="E5E2E0"/>
          <w:bottom w:val="single" w:sz="8" w:space="0" w:color="E5E2E0"/>
          <w:right w:val="single" w:sz="8" w:space="0" w:color="E5E2E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F5F4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6F5F4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uiPriority w:val="99"/>
    <w:rsid w:val="000D7DAE"/>
    <w:rPr>
      <w:rFonts w:cs="Times New Roman"/>
      <w:sz w:val="16"/>
      <w:lang w:eastAsia="zh-TW" w:bidi="he-IL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uiPriority w:val="99"/>
    <w:rsid w:val="000D7DAE"/>
    <w:rPr>
      <w:rFonts w:cs="Times New Roman"/>
      <w:lang w:eastAsia="zh-TW" w:bidi="he-IL"/>
    </w:rPr>
    <w:tblPr>
      <w:tblStyleRowBandSize w:val="1"/>
      <w:tblStyleColBandSize w:val="1"/>
      <w:tblInd w:w="0" w:type="dxa"/>
      <w:tblBorders>
        <w:top w:val="single" w:sz="8" w:space="0" w:color="B9B1A7"/>
        <w:left w:val="single" w:sz="8" w:space="0" w:color="B9B1A7"/>
        <w:bottom w:val="single" w:sz="8" w:space="0" w:color="B9B1A7"/>
        <w:right w:val="single" w:sz="8" w:space="0" w:color="B9B1A7"/>
        <w:insideH w:val="single" w:sz="8" w:space="0" w:color="B9B1A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uiPriority w:val="99"/>
    <w:rsid w:val="000D7DAE"/>
    <w:rPr>
      <w:rFonts w:cs="Times New Roman"/>
      <w:lang w:eastAsia="zh-TW" w:bidi="he-I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rsid w:val="000D7DAE"/>
    <w:rPr>
      <w:rFonts w:cs="Times New Roman"/>
      <w:lang w:eastAsia="zh-TW" w:bidi="he-IL"/>
    </w:rPr>
    <w:tblPr>
      <w:tblStyleRowBandSize w:val="1"/>
      <w:tblStyleColBandSize w:val="1"/>
      <w:tblInd w:w="0" w:type="dxa"/>
      <w:tblBorders>
        <w:top w:val="single" w:sz="8" w:space="0" w:color="A2978A"/>
        <w:left w:val="single" w:sz="8" w:space="0" w:color="A2978A"/>
        <w:bottom w:val="single" w:sz="8" w:space="0" w:color="A2978A"/>
        <w:right w:val="single" w:sz="8" w:space="0" w:color="A297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Heading">
    <w:name w:val="Section Heading"/>
    <w:basedOn w:val="Titolo1"/>
    <w:next w:val="Corpotesto"/>
    <w:uiPriority w:val="99"/>
    <w:rsid w:val="00B8312F"/>
    <w:pPr>
      <w:pageBreakBefore/>
      <w:framePr w:w="10478" w:wrap="notBeside" w:vAnchor="page" w:hAnchor="margin" w:y="1135"/>
      <w:numPr>
        <w:numId w:val="0"/>
      </w:numPr>
      <w:spacing w:line="720" w:lineRule="exact"/>
    </w:pPr>
    <w:rPr>
      <w:sz w:val="72"/>
    </w:rPr>
  </w:style>
  <w:style w:type="paragraph" w:customStyle="1" w:styleId="Logo">
    <w:name w:val="Logo"/>
    <w:basedOn w:val="Normale"/>
    <w:next w:val="Corpotesto"/>
    <w:uiPriority w:val="99"/>
    <w:rsid w:val="00B8312F"/>
    <w:pPr>
      <w:spacing w:line="204" w:lineRule="auto"/>
      <w:jc w:val="right"/>
    </w:pPr>
    <w:rPr>
      <w:rFonts w:ascii="PwC_Logo" w:hAnsi="PwC_Logo"/>
      <w:color w:val="00011F"/>
      <w:sz w:val="48"/>
      <w:szCs w:val="48"/>
    </w:rPr>
  </w:style>
  <w:style w:type="paragraph" w:styleId="Numeroelenco2">
    <w:name w:val="List Number 2"/>
    <w:basedOn w:val="Normale"/>
    <w:uiPriority w:val="99"/>
    <w:rsid w:val="00ED73E5"/>
    <w:pPr>
      <w:tabs>
        <w:tab w:val="num" w:pos="794"/>
      </w:tabs>
      <w:ind w:left="794" w:hanging="397"/>
    </w:pPr>
  </w:style>
  <w:style w:type="paragraph" w:styleId="Numeroelenco3">
    <w:name w:val="List Number 3"/>
    <w:basedOn w:val="Normale"/>
    <w:uiPriority w:val="99"/>
    <w:rsid w:val="00ED73E5"/>
    <w:pPr>
      <w:tabs>
        <w:tab w:val="num" w:pos="1191"/>
      </w:tabs>
      <w:ind w:left="1191" w:hanging="397"/>
    </w:pPr>
  </w:style>
  <w:style w:type="table" w:customStyle="1" w:styleId="PwCTable1">
    <w:name w:val="PwC Table 1"/>
    <w:uiPriority w:val="99"/>
    <w:rsid w:val="007746EB"/>
    <w:rPr>
      <w:rFonts w:cs="Times New Roman"/>
      <w:sz w:val="18"/>
      <w:lang w:eastAsia="zh-TW" w:bidi="he-IL"/>
    </w:rPr>
    <w:tblPr>
      <w:tblStyleRowBandSize w:val="1"/>
      <w:tblInd w:w="0" w:type="dxa"/>
      <w:tblBorders>
        <w:bottom w:val="single" w:sz="4" w:space="0" w:color="A2978A"/>
        <w:insideH w:val="single" w:sz="4" w:space="0" w:color="A2978A"/>
      </w:tblBorders>
      <w:tblCellMar>
        <w:top w:w="57" w:type="dxa"/>
        <w:left w:w="0" w:type="dxa"/>
        <w:bottom w:w="57" w:type="dxa"/>
        <w:right w:w="0" w:type="dxa"/>
      </w:tblCellMar>
    </w:tblPr>
  </w:style>
  <w:style w:type="paragraph" w:styleId="Puntoelenco4">
    <w:name w:val="List Bullet 4"/>
    <w:basedOn w:val="Normale"/>
    <w:uiPriority w:val="99"/>
    <w:semiHidden/>
    <w:rsid w:val="00ED73E5"/>
    <w:pPr>
      <w:tabs>
        <w:tab w:val="num" w:pos="1588"/>
      </w:tabs>
      <w:ind w:left="1588" w:hanging="397"/>
    </w:pPr>
  </w:style>
  <w:style w:type="paragraph" w:styleId="Elencocontinua">
    <w:name w:val="List Continue"/>
    <w:basedOn w:val="Normale"/>
    <w:uiPriority w:val="99"/>
    <w:rsid w:val="00EE0C5B"/>
    <w:pPr>
      <w:ind w:left="397"/>
    </w:pPr>
  </w:style>
  <w:style w:type="paragraph" w:styleId="Elencocontinua2">
    <w:name w:val="List Continue 2"/>
    <w:basedOn w:val="Normale"/>
    <w:uiPriority w:val="99"/>
    <w:rsid w:val="00EE0C5B"/>
    <w:pPr>
      <w:ind w:left="794"/>
    </w:pPr>
  </w:style>
  <w:style w:type="paragraph" w:styleId="Elenco3">
    <w:name w:val="List 3"/>
    <w:basedOn w:val="Normale"/>
    <w:uiPriority w:val="99"/>
    <w:rsid w:val="00EE0C5B"/>
    <w:pPr>
      <w:ind w:left="1191" w:hanging="397"/>
    </w:pPr>
  </w:style>
  <w:style w:type="paragraph" w:styleId="Elenco4">
    <w:name w:val="List 4"/>
    <w:basedOn w:val="Normale"/>
    <w:uiPriority w:val="99"/>
    <w:semiHidden/>
    <w:rsid w:val="00EE0C5B"/>
    <w:pPr>
      <w:ind w:left="1588" w:hanging="397"/>
    </w:pPr>
  </w:style>
  <w:style w:type="paragraph" w:styleId="Elenco5">
    <w:name w:val="List 5"/>
    <w:basedOn w:val="Normale"/>
    <w:uiPriority w:val="99"/>
    <w:semiHidden/>
    <w:rsid w:val="00EE0C5B"/>
    <w:pPr>
      <w:ind w:left="1985" w:hanging="397"/>
    </w:pPr>
  </w:style>
  <w:style w:type="paragraph" w:styleId="Elencocontinua3">
    <w:name w:val="List Continue 3"/>
    <w:basedOn w:val="Normale"/>
    <w:uiPriority w:val="99"/>
    <w:rsid w:val="003B26A2"/>
    <w:pPr>
      <w:ind w:left="1191"/>
    </w:pPr>
  </w:style>
  <w:style w:type="paragraph" w:styleId="Elencocontinua4">
    <w:name w:val="List Continue 4"/>
    <w:basedOn w:val="Normale"/>
    <w:uiPriority w:val="99"/>
    <w:semiHidden/>
    <w:rsid w:val="003B26A2"/>
    <w:pPr>
      <w:ind w:left="1588"/>
    </w:pPr>
  </w:style>
  <w:style w:type="paragraph" w:styleId="Elencocontinua5">
    <w:name w:val="List Continue 5"/>
    <w:basedOn w:val="Normale"/>
    <w:uiPriority w:val="99"/>
    <w:semiHidden/>
    <w:rsid w:val="003B26A2"/>
    <w:pPr>
      <w:ind w:left="1985"/>
    </w:pPr>
  </w:style>
  <w:style w:type="paragraph" w:styleId="Numeroelenco4">
    <w:name w:val="List Number 4"/>
    <w:basedOn w:val="Normale"/>
    <w:uiPriority w:val="99"/>
    <w:semiHidden/>
    <w:rsid w:val="00ED73E5"/>
    <w:pPr>
      <w:tabs>
        <w:tab w:val="num" w:pos="1588"/>
      </w:tabs>
      <w:ind w:left="1588" w:hanging="397"/>
    </w:pPr>
  </w:style>
  <w:style w:type="paragraph" w:styleId="Numeroelenco5">
    <w:name w:val="List Number 5"/>
    <w:basedOn w:val="Normale"/>
    <w:uiPriority w:val="99"/>
    <w:semiHidden/>
    <w:rsid w:val="00ED73E5"/>
    <w:pPr>
      <w:tabs>
        <w:tab w:val="num" w:pos="1985"/>
      </w:tabs>
      <w:ind w:left="1985" w:hanging="397"/>
    </w:pPr>
  </w:style>
  <w:style w:type="paragraph" w:styleId="Puntoelenco5">
    <w:name w:val="List Bullet 5"/>
    <w:basedOn w:val="Normale"/>
    <w:uiPriority w:val="99"/>
    <w:semiHidden/>
    <w:rsid w:val="00ED73E5"/>
    <w:pPr>
      <w:tabs>
        <w:tab w:val="num" w:pos="1985"/>
      </w:tabs>
      <w:ind w:left="1985" w:hanging="397"/>
    </w:pPr>
  </w:style>
  <w:style w:type="paragraph" w:styleId="Elenco2">
    <w:name w:val="List 2"/>
    <w:basedOn w:val="Normale"/>
    <w:uiPriority w:val="99"/>
    <w:rsid w:val="00EE0C5B"/>
    <w:pPr>
      <w:ind w:left="794" w:hanging="397"/>
    </w:pPr>
  </w:style>
  <w:style w:type="paragraph" w:styleId="Elenco">
    <w:name w:val="List"/>
    <w:basedOn w:val="Normale"/>
    <w:uiPriority w:val="99"/>
    <w:rsid w:val="00EE0C5B"/>
    <w:pPr>
      <w:ind w:left="397" w:hanging="397"/>
    </w:pPr>
  </w:style>
  <w:style w:type="paragraph" w:styleId="Testofumetto">
    <w:name w:val="Balloon Text"/>
    <w:basedOn w:val="Normale"/>
    <w:link w:val="TestofumettoCarattere"/>
    <w:uiPriority w:val="99"/>
    <w:semiHidden/>
    <w:rsid w:val="00FE70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7073"/>
    <w:rPr>
      <w:rFonts w:ascii="Tahoma" w:hAnsi="Tahoma" w:cs="Times New Roman"/>
      <w:sz w:val="16"/>
      <w:lang w:val="it-IT"/>
    </w:rPr>
  </w:style>
  <w:style w:type="numbering" w:customStyle="1" w:styleId="PwCListNumbers1">
    <w:name w:val="PwC List Numbers 1"/>
    <w:rsid w:val="00452A28"/>
    <w:pPr>
      <w:numPr>
        <w:numId w:val="34"/>
      </w:numPr>
    </w:pPr>
  </w:style>
  <w:style w:type="numbering" w:customStyle="1" w:styleId="PwCListBullets1">
    <w:name w:val="PwC List Bullets 1"/>
    <w:rsid w:val="00452A28"/>
    <w:pPr>
      <w:numPr>
        <w:numId w:val="33"/>
      </w:numPr>
    </w:pPr>
  </w:style>
  <w:style w:type="paragraph" w:styleId="NormaleWeb">
    <w:name w:val="Normal (Web)"/>
    <w:basedOn w:val="Normale"/>
    <w:uiPriority w:val="99"/>
    <w:unhideWhenUsed/>
    <w:locked/>
    <w:rsid w:val="006140AF"/>
    <w:pPr>
      <w:spacing w:before="240" w:after="240" w:line="240" w:lineRule="auto"/>
      <w:jc w:val="left"/>
    </w:pPr>
    <w:rPr>
      <w:rFonts w:ascii="Times New Roman" w:hAnsi="Times New Roman"/>
      <w:color w:val="auto"/>
      <w:kern w:val="0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itolo1Carattere">
    <w:name w:val="PwCListNumbers1"/>
    <w:pPr>
      <w:numPr>
        <w:numId w:val="34"/>
      </w:numPr>
    </w:pPr>
  </w:style>
  <w:style w:type="numbering" w:customStyle="1" w:styleId="Titolo2Carattere">
    <w:name w:val="PwCListBullets1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PricewaterhouseCoopers Spa</dc:creator>
  <cp:keywords/>
  <dc:description/>
  <cp:lastModifiedBy>ADMIN</cp:lastModifiedBy>
  <cp:revision>33</cp:revision>
  <cp:lastPrinted>2012-03-07T10:01:00Z</cp:lastPrinted>
  <dcterms:created xsi:type="dcterms:W3CDTF">2014-03-05T18:20:00Z</dcterms:created>
  <dcterms:modified xsi:type="dcterms:W3CDTF">2014-10-25T22:13:00Z</dcterms:modified>
</cp:coreProperties>
</file>